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58FF" w14:textId="77777777" w:rsidR="009835CB" w:rsidRPr="00CA4F92" w:rsidRDefault="004E62C7" w:rsidP="004E7EF0">
      <w:pPr>
        <w:jc w:val="center"/>
        <w:rPr>
          <w:color w:val="1F4E79"/>
        </w:rPr>
      </w:pPr>
      <w:r>
        <w:rPr>
          <w:noProof/>
        </w:rPr>
        <w:drawing>
          <wp:anchor distT="0" distB="0" distL="114300" distR="114300" simplePos="0" relativeHeight="251658240" behindDoc="0" locked="0" layoutInCell="1" allowOverlap="0" wp14:anchorId="38D01F7F" wp14:editId="07777777">
            <wp:simplePos x="0" y="0"/>
            <wp:positionH relativeFrom="column">
              <wp:posOffset>5686425</wp:posOffset>
            </wp:positionH>
            <wp:positionV relativeFrom="paragraph">
              <wp:posOffset>212090</wp:posOffset>
            </wp:positionV>
            <wp:extent cx="1171575" cy="1165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5CB" w:rsidRPr="00CA4F92">
        <w:rPr>
          <w:color w:val="1F4E79"/>
        </w:rPr>
        <w:t>Town of Camp Verde</w:t>
      </w:r>
    </w:p>
    <w:p w14:paraId="10B63ED8" w14:textId="77777777" w:rsidR="009835CB" w:rsidRPr="00CA4F92" w:rsidRDefault="00C82798" w:rsidP="00600839">
      <w:pPr>
        <w:jc w:val="center"/>
        <w:rPr>
          <w:rFonts w:ascii="Times New Roman" w:hAnsi="Times New Roman"/>
          <w:b/>
          <w:color w:val="2E74B5"/>
          <w:sz w:val="28"/>
          <w:szCs w:val="28"/>
        </w:rPr>
      </w:pPr>
      <w:r w:rsidRPr="00CA4F92">
        <w:rPr>
          <w:rFonts w:ascii="Times New Roman" w:hAnsi="Times New Roman"/>
          <w:b/>
          <w:color w:val="2E74B5"/>
          <w:sz w:val="28"/>
          <w:szCs w:val="28"/>
        </w:rPr>
        <w:t>Human Resource Department</w:t>
      </w:r>
    </w:p>
    <w:p w14:paraId="4AE610C8" w14:textId="77777777" w:rsidR="009835CB" w:rsidRDefault="00C82798" w:rsidP="00600839">
      <w:pPr>
        <w:jc w:val="center"/>
        <w:rPr>
          <w:rFonts w:ascii="Times New Roman" w:hAnsi="Times New Roman"/>
          <w:szCs w:val="22"/>
        </w:rPr>
      </w:pPr>
      <w:r>
        <w:rPr>
          <w:rFonts w:ascii="Times New Roman" w:hAnsi="Times New Roman"/>
          <w:szCs w:val="22"/>
        </w:rPr>
        <w:t>♦ 473 S. Main Street, Suite 102</w:t>
      </w:r>
      <w:r w:rsidR="009835CB">
        <w:rPr>
          <w:rFonts w:ascii="Times New Roman" w:hAnsi="Times New Roman"/>
          <w:szCs w:val="22"/>
        </w:rPr>
        <w:t xml:space="preserve"> </w:t>
      </w:r>
      <w:r w:rsidR="009835CB" w:rsidRPr="00951B5D">
        <w:rPr>
          <w:rFonts w:ascii="Times New Roman" w:hAnsi="Times New Roman"/>
          <w:szCs w:val="22"/>
        </w:rPr>
        <w:t>♦ Camp Verde, Arizona 86322 ♦</w:t>
      </w:r>
    </w:p>
    <w:p w14:paraId="27BBB38A" w14:textId="77777777" w:rsidR="00647DEE" w:rsidRDefault="00D75F89" w:rsidP="00600839">
      <w:pPr>
        <w:jc w:val="center"/>
        <w:rPr>
          <w:rFonts w:ascii="Times New Roman" w:hAnsi="Times New Roman"/>
          <w:szCs w:val="22"/>
        </w:rPr>
      </w:pPr>
      <w:r w:rsidRPr="00951B5D">
        <w:rPr>
          <w:rFonts w:ascii="Times New Roman" w:hAnsi="Times New Roman"/>
          <w:szCs w:val="22"/>
        </w:rPr>
        <w:t>♦</w:t>
      </w:r>
      <w:r>
        <w:rPr>
          <w:rFonts w:ascii="Times New Roman" w:hAnsi="Times New Roman"/>
          <w:szCs w:val="22"/>
        </w:rPr>
        <w:t xml:space="preserve"> </w:t>
      </w:r>
      <w:r w:rsidR="00A32966">
        <w:rPr>
          <w:rFonts w:ascii="Times New Roman" w:hAnsi="Times New Roman"/>
          <w:szCs w:val="22"/>
        </w:rPr>
        <w:t>Telephone: 928.554</w:t>
      </w:r>
      <w:r w:rsidR="00204D2A">
        <w:rPr>
          <w:rFonts w:ascii="Times New Roman" w:hAnsi="Times New Roman"/>
          <w:szCs w:val="22"/>
        </w:rPr>
        <w:t>.</w:t>
      </w:r>
      <w:r w:rsidR="00C82798">
        <w:rPr>
          <w:rFonts w:ascii="Times New Roman" w:hAnsi="Times New Roman"/>
          <w:szCs w:val="22"/>
        </w:rPr>
        <w:t>00</w:t>
      </w:r>
      <w:r w:rsidR="008616DD">
        <w:rPr>
          <w:rFonts w:ascii="Times New Roman" w:hAnsi="Times New Roman"/>
          <w:szCs w:val="22"/>
        </w:rPr>
        <w:t>0</w:t>
      </w:r>
      <w:r w:rsidR="00C82798">
        <w:rPr>
          <w:rFonts w:ascii="Times New Roman" w:hAnsi="Times New Roman"/>
          <w:szCs w:val="22"/>
        </w:rPr>
        <w:t>1</w:t>
      </w:r>
      <w:r w:rsidR="00204D2A">
        <w:rPr>
          <w:rFonts w:ascii="Times New Roman" w:hAnsi="Times New Roman"/>
          <w:szCs w:val="22"/>
        </w:rPr>
        <w:t xml:space="preserve"> </w:t>
      </w:r>
      <w:r w:rsidR="00204D2A" w:rsidRPr="00951B5D">
        <w:rPr>
          <w:rFonts w:ascii="Times New Roman" w:hAnsi="Times New Roman"/>
          <w:szCs w:val="22"/>
        </w:rPr>
        <w:t>♦</w:t>
      </w:r>
      <w:r w:rsidR="00204D2A">
        <w:rPr>
          <w:rFonts w:ascii="Times New Roman" w:hAnsi="Times New Roman"/>
          <w:szCs w:val="22"/>
        </w:rPr>
        <w:t xml:space="preserve"> F</w:t>
      </w:r>
      <w:r w:rsidR="009835CB" w:rsidRPr="00951B5D">
        <w:rPr>
          <w:rFonts w:ascii="Times New Roman" w:hAnsi="Times New Roman"/>
          <w:szCs w:val="22"/>
        </w:rPr>
        <w:t>ax</w:t>
      </w:r>
      <w:r w:rsidR="00204D2A">
        <w:rPr>
          <w:rFonts w:ascii="Times New Roman" w:hAnsi="Times New Roman"/>
          <w:szCs w:val="22"/>
        </w:rPr>
        <w:t xml:space="preserve">: </w:t>
      </w:r>
      <w:r w:rsidR="009835CB" w:rsidRPr="00951B5D">
        <w:rPr>
          <w:rFonts w:ascii="Times New Roman" w:hAnsi="Times New Roman"/>
          <w:szCs w:val="22"/>
        </w:rPr>
        <w:t xml:space="preserve"> </w:t>
      </w:r>
      <w:r w:rsidR="009835CB">
        <w:rPr>
          <w:rFonts w:ascii="Times New Roman" w:hAnsi="Times New Roman"/>
          <w:szCs w:val="22"/>
        </w:rPr>
        <w:t>928.5</w:t>
      </w:r>
      <w:r w:rsidR="00C82798">
        <w:rPr>
          <w:rFonts w:ascii="Times New Roman" w:hAnsi="Times New Roman"/>
          <w:szCs w:val="22"/>
        </w:rPr>
        <w:t>67.9601</w:t>
      </w:r>
      <w:r w:rsidR="009835CB" w:rsidRPr="00951B5D">
        <w:rPr>
          <w:rFonts w:ascii="Times New Roman" w:hAnsi="Times New Roman"/>
          <w:szCs w:val="22"/>
        </w:rPr>
        <w:t>♦</w:t>
      </w:r>
    </w:p>
    <w:p w14:paraId="363BAEDD" w14:textId="77777777" w:rsidR="009835CB" w:rsidRDefault="009E15F4" w:rsidP="00600839">
      <w:pPr>
        <w:jc w:val="center"/>
        <w:rPr>
          <w:rFonts w:ascii="Times New Roman" w:hAnsi="Times New Roman"/>
          <w:szCs w:val="22"/>
        </w:rPr>
      </w:pPr>
      <w:r w:rsidRPr="00951B5D">
        <w:rPr>
          <w:rFonts w:ascii="Times New Roman" w:hAnsi="Times New Roman"/>
          <w:szCs w:val="22"/>
        </w:rPr>
        <w:t>♦</w:t>
      </w:r>
      <w:r>
        <w:rPr>
          <w:rFonts w:ascii="Times New Roman" w:hAnsi="Times New Roman"/>
          <w:szCs w:val="22"/>
        </w:rPr>
        <w:t xml:space="preserve"> </w:t>
      </w:r>
      <w:hyperlink r:id="rId9" w:history="1">
        <w:r w:rsidRPr="003A256E">
          <w:rPr>
            <w:rStyle w:val="Hyperlink"/>
            <w:rFonts w:ascii="Times New Roman" w:hAnsi="Times New Roman"/>
            <w:szCs w:val="22"/>
          </w:rPr>
          <w:t>www.campverde.az.gov</w:t>
        </w:r>
      </w:hyperlink>
      <w:r>
        <w:rPr>
          <w:rFonts w:ascii="Times New Roman" w:hAnsi="Times New Roman"/>
          <w:szCs w:val="22"/>
        </w:rPr>
        <w:t xml:space="preserve"> </w:t>
      </w:r>
      <w:r w:rsidRPr="00951B5D">
        <w:rPr>
          <w:rFonts w:ascii="Times New Roman" w:hAnsi="Times New Roman"/>
          <w:szCs w:val="22"/>
        </w:rPr>
        <w:t>♦</w:t>
      </w:r>
    </w:p>
    <w:p w14:paraId="672A6659" w14:textId="77777777" w:rsidR="00FF2CD3" w:rsidRDefault="00FF2CD3" w:rsidP="009835CB">
      <w:pPr>
        <w:rPr>
          <w:rFonts w:ascii="Times New Roman" w:hAnsi="Times New Roman"/>
          <w:szCs w:val="22"/>
        </w:rPr>
      </w:pPr>
    </w:p>
    <w:p w14:paraId="0A6A42AB" w14:textId="2204818E" w:rsidR="00FF2CD3" w:rsidRPr="001D44D3" w:rsidRDefault="00AB0EFC" w:rsidP="00FF2CD3">
      <w:pPr>
        <w:jc w:val="center"/>
        <w:rPr>
          <w:rFonts w:ascii="Times New Roman" w:hAnsi="Times New Roman"/>
          <w:b/>
          <w:color w:val="2F5496"/>
          <w:sz w:val="48"/>
          <w:szCs w:val="48"/>
        </w:rPr>
      </w:pPr>
      <w:r>
        <w:rPr>
          <w:rFonts w:ascii="Times New Roman" w:hAnsi="Times New Roman"/>
          <w:b/>
          <w:color w:val="2F5496"/>
          <w:sz w:val="48"/>
          <w:szCs w:val="48"/>
        </w:rPr>
        <w:t>Community Development Planner</w:t>
      </w:r>
    </w:p>
    <w:p w14:paraId="0DFAE634" w14:textId="77777777" w:rsidR="00A710CC" w:rsidRDefault="007478F4" w:rsidP="00A710CC">
      <w:pPr>
        <w:rPr>
          <w:rFonts w:ascii="Times New Roman" w:hAnsi="Times New Roman"/>
          <w:sz w:val="12"/>
          <w:szCs w:val="12"/>
        </w:rPr>
      </w:pPr>
      <w:r>
        <w:rPr>
          <w:rFonts w:ascii="Times New Roman" w:hAnsi="Times New Roman"/>
          <w:sz w:val="12"/>
          <w:szCs w:val="12"/>
        </w:rPr>
        <w:t xml:space="preserve">  </w:t>
      </w:r>
    </w:p>
    <w:p w14:paraId="648DAC06" w14:textId="77777777" w:rsidR="00FC5C2F" w:rsidRDefault="004E62C7" w:rsidP="00A710CC">
      <w:pPr>
        <w:rPr>
          <w:rFonts w:ascii="Helvetica" w:hAnsi="Helvetica"/>
          <w:noProof/>
          <w:color w:val="EBEBEB"/>
          <w:sz w:val="20"/>
        </w:rPr>
      </w:pPr>
      <w:r>
        <w:rPr>
          <w:noProof/>
        </w:rPr>
        <mc:AlternateContent>
          <mc:Choice Requires="wps">
            <w:drawing>
              <wp:anchor distT="0" distB="0" distL="114300" distR="114300" simplePos="0" relativeHeight="251655168" behindDoc="0" locked="0" layoutInCell="1" allowOverlap="1" wp14:anchorId="649591F3" wp14:editId="07777777">
                <wp:simplePos x="0" y="0"/>
                <wp:positionH relativeFrom="column">
                  <wp:posOffset>0</wp:posOffset>
                </wp:positionH>
                <wp:positionV relativeFrom="paragraph">
                  <wp:posOffset>1934845</wp:posOffset>
                </wp:positionV>
                <wp:extent cx="6848475" cy="340995"/>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40995"/>
                        </a:xfrm>
                        <a:prstGeom prst="rect">
                          <a:avLst/>
                        </a:prstGeom>
                        <a:gradFill rotWithShape="1">
                          <a:gsLst>
                            <a:gs pos="0">
                              <a:srgbClr val="4472C4">
                                <a:gamma/>
                                <a:shade val="46275"/>
                                <a:invGamma/>
                              </a:srgbClr>
                            </a:gs>
                            <a:gs pos="50000">
                              <a:srgbClr val="4472C4"/>
                            </a:gs>
                            <a:gs pos="100000">
                              <a:srgbClr val="4472C4">
                                <a:gamma/>
                                <a:shade val="46275"/>
                                <a:invGamma/>
                              </a:srgbClr>
                            </a:gs>
                          </a:gsLst>
                          <a:lin ang="5400000" scaled="1"/>
                        </a:gradFill>
                        <a:ln w="3175">
                          <a:solidFill>
                            <a:srgbClr val="F2F2F2"/>
                          </a:solidFill>
                          <a:miter lim="800000"/>
                          <a:headEnd/>
                          <a:tailEnd/>
                        </a:ln>
                        <a:effectLst>
                          <a:outerShdw dist="28398" dir="3806097" algn="ctr" rotWithShape="0">
                            <a:srgbClr val="1F3763">
                              <a:alpha val="50000"/>
                            </a:srgbClr>
                          </a:outerShdw>
                        </a:effectLst>
                      </wps:spPr>
                      <wps:txbx>
                        <w:txbxContent>
                          <w:p w14:paraId="6BB23DA5" w14:textId="39155C45" w:rsidR="007758B2" w:rsidRPr="001D44D3" w:rsidRDefault="00220681" w:rsidP="00220681">
                            <w:pPr>
                              <w:rPr>
                                <w:color w:val="FFFFFF"/>
                                <w:sz w:val="32"/>
                                <w:szCs w:val="32"/>
                              </w:rPr>
                            </w:pPr>
                            <w:r w:rsidRPr="001D44D3">
                              <w:rPr>
                                <w:color w:val="FFFFFF"/>
                                <w:sz w:val="32"/>
                                <w:szCs w:val="32"/>
                              </w:rPr>
                              <w:t>Opportunity</w:t>
                            </w:r>
                            <w:r w:rsidR="00223C07">
                              <w:rPr>
                                <w:color w:val="FFFFFF"/>
                                <w:sz w:val="32"/>
                                <w:szCs w:val="32"/>
                              </w:rPr>
                              <w:t xml:space="preserve">              $</w:t>
                            </w:r>
                            <w:r w:rsidR="007758B2">
                              <w:rPr>
                                <w:color w:val="FFFFFF"/>
                                <w:sz w:val="32"/>
                                <w:szCs w:val="32"/>
                              </w:rPr>
                              <w:t xml:space="preserve"> </w:t>
                            </w:r>
                            <w:r w:rsidR="00AB0EFC">
                              <w:rPr>
                                <w:color w:val="FFFFFF"/>
                                <w:sz w:val="32"/>
                                <w:szCs w:val="32"/>
                              </w:rPr>
                              <w:t>46,744</w:t>
                            </w:r>
                            <w:r w:rsidR="00A3157C">
                              <w:rPr>
                                <w:color w:val="FFFFFF"/>
                                <w:sz w:val="32"/>
                                <w:szCs w:val="32"/>
                              </w:rPr>
                              <w:t xml:space="preserve"> - $</w:t>
                            </w:r>
                            <w:r w:rsidR="00AB0EFC">
                              <w:rPr>
                                <w:color w:val="FFFFFF"/>
                                <w:sz w:val="32"/>
                                <w:szCs w:val="32"/>
                              </w:rPr>
                              <w:t>57,264</w:t>
                            </w:r>
                            <w:r w:rsidR="00A3157C">
                              <w:rPr>
                                <w:color w:val="FFFFFF"/>
                                <w:sz w:val="32"/>
                                <w:szCs w:val="32"/>
                              </w:rPr>
                              <w:t xml:space="preserve"> </w:t>
                            </w:r>
                            <w:r w:rsidR="007F05D9">
                              <w:rPr>
                                <w:color w:val="FFFFFF"/>
                                <w:sz w:val="32"/>
                                <w:szCs w:val="32"/>
                              </w:rPr>
                              <w:t>Hiring Range (DOE)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591F3" id="_x0000_t202" coordsize="21600,21600" o:spt="202" path="m,l,21600r21600,l21600,xe">
                <v:stroke joinstyle="miter"/>
                <v:path gradientshapeok="t" o:connecttype="rect"/>
              </v:shapetype>
              <v:shape id="Text Box 11" o:spid="_x0000_s1026" type="#_x0000_t202" style="position:absolute;margin-left:0;margin-top:152.35pt;width:539.2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" fillcolor="#1f355b" strokecolor="#f2f2f2" strokeweight=".25pt">
                <v:fill color2="#4472c4" rotate="t" focus="50%" type="gradient"/>
                <v:shadow on="t" color="#1f3763" opacity=".5" offset="1pt"/>
                <v:textbox>
                  <w:txbxContent>
                    <w:p w14:paraId="6BB23DA5" w14:textId="39155C45" w:rsidR="007758B2" w:rsidRPr="001D44D3" w:rsidRDefault="00220681" w:rsidP="00220681">
                      <w:pPr>
                        <w:rPr>
                          <w:color w:val="FFFFFF"/>
                          <w:sz w:val="32"/>
                          <w:szCs w:val="32"/>
                        </w:rPr>
                      </w:pPr>
                      <w:r w:rsidRPr="001D44D3">
                        <w:rPr>
                          <w:color w:val="FFFFFF"/>
                          <w:sz w:val="32"/>
                          <w:szCs w:val="32"/>
                        </w:rPr>
                        <w:t>Opportunity</w:t>
                      </w:r>
                      <w:r w:rsidR="00223C07">
                        <w:rPr>
                          <w:color w:val="FFFFFF"/>
                          <w:sz w:val="32"/>
                          <w:szCs w:val="32"/>
                        </w:rPr>
                        <w:t xml:space="preserve">              $</w:t>
                      </w:r>
                      <w:r w:rsidR="007758B2">
                        <w:rPr>
                          <w:color w:val="FFFFFF"/>
                          <w:sz w:val="32"/>
                          <w:szCs w:val="32"/>
                        </w:rPr>
                        <w:t xml:space="preserve"> </w:t>
                      </w:r>
                      <w:r w:rsidR="00AB0EFC">
                        <w:rPr>
                          <w:color w:val="FFFFFF"/>
                          <w:sz w:val="32"/>
                          <w:szCs w:val="32"/>
                        </w:rPr>
                        <w:t>46,744</w:t>
                      </w:r>
                      <w:r w:rsidR="00A3157C">
                        <w:rPr>
                          <w:color w:val="FFFFFF"/>
                          <w:sz w:val="32"/>
                          <w:szCs w:val="32"/>
                        </w:rPr>
                        <w:t xml:space="preserve"> - $</w:t>
                      </w:r>
                      <w:r w:rsidR="00AB0EFC">
                        <w:rPr>
                          <w:color w:val="FFFFFF"/>
                          <w:sz w:val="32"/>
                          <w:szCs w:val="32"/>
                        </w:rPr>
                        <w:t>57,264</w:t>
                      </w:r>
                      <w:r w:rsidR="00A3157C">
                        <w:rPr>
                          <w:color w:val="FFFFFF"/>
                          <w:sz w:val="32"/>
                          <w:szCs w:val="32"/>
                        </w:rPr>
                        <w:t xml:space="preserve"> </w:t>
                      </w:r>
                      <w:r w:rsidR="007F05D9">
                        <w:rPr>
                          <w:color w:val="FFFFFF"/>
                          <w:sz w:val="32"/>
                          <w:szCs w:val="32"/>
                        </w:rPr>
                        <w:t>Hiring Range (DOE)</w:t>
                      </w:r>
                    </w:p>
                  </w:txbxContent>
                </v:textbox>
                <w10:wrap type="square"/>
              </v:shape>
            </w:pict>
          </mc:Fallback>
        </mc:AlternateContent>
      </w:r>
      <w:r w:rsidRPr="007478F4">
        <w:rPr>
          <w:rFonts w:ascii="Helvetica" w:hAnsi="Helvetica"/>
          <w:noProof/>
          <w:color w:val="EBEBEB"/>
          <w:sz w:val="20"/>
        </w:rPr>
        <w:drawing>
          <wp:inline distT="0" distB="0" distL="0" distR="0" wp14:anchorId="6F37F5E2" wp14:editId="07777777">
            <wp:extent cx="6858000" cy="1790700"/>
            <wp:effectExtent l="0" t="0" r="0" b="0"/>
            <wp:docPr id="3" name="Picture 1" descr="vcv_hp_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v_hp_slide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790700"/>
                    </a:xfrm>
                    <a:prstGeom prst="rect">
                      <a:avLst/>
                    </a:prstGeom>
                    <a:noFill/>
                    <a:ln>
                      <a:noFill/>
                    </a:ln>
                  </pic:spPr>
                </pic:pic>
              </a:graphicData>
            </a:graphic>
          </wp:inline>
        </w:drawing>
      </w:r>
    </w:p>
    <w:p w14:paraId="0A37501D" w14:textId="77777777" w:rsidR="007478F4" w:rsidRDefault="007478F4" w:rsidP="00A710CC">
      <w:pPr>
        <w:rPr>
          <w:rFonts w:ascii="Helvetica" w:hAnsi="Helvetica"/>
          <w:noProof/>
          <w:color w:val="EBEBEB"/>
          <w:sz w:val="20"/>
        </w:rPr>
      </w:pPr>
    </w:p>
    <w:p w14:paraId="34C4A5B9" w14:textId="03F580E9" w:rsidR="006F3608" w:rsidRDefault="00231F1B" w:rsidP="004E7EF0">
      <w:pPr>
        <w:rPr>
          <w:rFonts w:ascii="Times New Roman" w:hAnsi="Times New Roman"/>
          <w:sz w:val="24"/>
          <w:szCs w:val="24"/>
        </w:rPr>
      </w:pPr>
      <w:r>
        <w:rPr>
          <w:rFonts w:ascii="Times New Roman" w:hAnsi="Times New Roman"/>
          <w:sz w:val="24"/>
          <w:szCs w:val="24"/>
        </w:rPr>
        <w:t>T</w:t>
      </w:r>
      <w:r w:rsidR="006E57E9">
        <w:rPr>
          <w:rFonts w:ascii="Times New Roman" w:hAnsi="Times New Roman"/>
          <w:sz w:val="24"/>
          <w:szCs w:val="24"/>
        </w:rPr>
        <w:t xml:space="preserve">he Town of Camp Verde is looking </w:t>
      </w:r>
      <w:r>
        <w:rPr>
          <w:rFonts w:ascii="Times New Roman" w:hAnsi="Times New Roman"/>
          <w:sz w:val="24"/>
          <w:szCs w:val="24"/>
        </w:rPr>
        <w:t xml:space="preserve">to fill the exciting role and opportunity of </w:t>
      </w:r>
      <w:r w:rsidR="00AB0EFC">
        <w:rPr>
          <w:rFonts w:ascii="Times New Roman" w:hAnsi="Times New Roman"/>
          <w:sz w:val="24"/>
          <w:szCs w:val="24"/>
        </w:rPr>
        <w:t>a Planner for the Department of Community Development</w:t>
      </w:r>
      <w:r w:rsidR="006E57E9">
        <w:rPr>
          <w:rFonts w:ascii="Times New Roman" w:hAnsi="Times New Roman"/>
          <w:sz w:val="24"/>
          <w:szCs w:val="24"/>
        </w:rPr>
        <w:t xml:space="preserve">.  We are hoping to find excellent candidates who see this as a chance to move forward in the profession while working in a growing community with many opportunities both professionally and personally. </w:t>
      </w:r>
    </w:p>
    <w:p w14:paraId="5DAB6C7B" w14:textId="77777777" w:rsidR="00EF6D0B" w:rsidRDefault="00EF6D0B" w:rsidP="00A710CC">
      <w:pPr>
        <w:rPr>
          <w:rFonts w:ascii="Times New Roman" w:hAnsi="Times New Roman"/>
          <w:sz w:val="24"/>
          <w:szCs w:val="24"/>
        </w:rPr>
      </w:pPr>
    </w:p>
    <w:p w14:paraId="7B7A7CEB" w14:textId="2C849ED1" w:rsidR="00EF6D0B" w:rsidRDefault="00EF6D0B" w:rsidP="004E7EF0">
      <w:pPr>
        <w:rPr>
          <w:rFonts w:ascii="Times New Roman" w:hAnsi="Times New Roman"/>
          <w:b/>
          <w:bCs/>
          <w:color w:val="000000"/>
          <w:sz w:val="24"/>
          <w:szCs w:val="24"/>
        </w:rPr>
      </w:pPr>
      <w:r w:rsidRPr="00D669E5">
        <w:rPr>
          <w:rFonts w:ascii="Times New Roman" w:hAnsi="Times New Roman"/>
          <w:b/>
          <w:bCs/>
          <w:color w:val="000000"/>
          <w:sz w:val="24"/>
          <w:szCs w:val="24"/>
        </w:rPr>
        <w:t>Major benefits for a full-time regular employee</w:t>
      </w:r>
      <w:r w:rsidR="0000376B">
        <w:rPr>
          <w:rFonts w:ascii="Times New Roman" w:hAnsi="Times New Roman"/>
          <w:b/>
          <w:bCs/>
          <w:color w:val="000000"/>
          <w:sz w:val="24"/>
          <w:szCs w:val="24"/>
        </w:rPr>
        <w:t xml:space="preserve"> (subject to change)</w:t>
      </w:r>
      <w:r w:rsidRPr="00D669E5">
        <w:rPr>
          <w:rFonts w:ascii="Times New Roman" w:hAnsi="Times New Roman"/>
          <w:b/>
          <w:bCs/>
          <w:color w:val="000000"/>
          <w:sz w:val="24"/>
          <w:szCs w:val="24"/>
        </w:rPr>
        <w:t>:</w:t>
      </w:r>
    </w:p>
    <w:p w14:paraId="02EB378F" w14:textId="77777777" w:rsidR="004E7EF0" w:rsidRPr="00D669E5" w:rsidRDefault="004E7EF0" w:rsidP="00EF6D0B">
      <w:pPr>
        <w:rPr>
          <w:rFonts w:ascii="Times New Roman" w:hAnsi="Times New Roman"/>
          <w:color w:val="000000"/>
          <w:sz w:val="24"/>
          <w:szCs w:val="24"/>
        </w:rPr>
      </w:pPr>
    </w:p>
    <w:p w14:paraId="138C581F" w14:textId="77777777" w:rsidR="00EF6D0B" w:rsidRPr="00D669E5" w:rsidRDefault="007F05D9" w:rsidP="007F05D9">
      <w:pPr>
        <w:numPr>
          <w:ilvl w:val="0"/>
          <w:numId w:val="7"/>
        </w:numPr>
        <w:spacing w:line="312" w:lineRule="atLeast"/>
        <w:ind w:left="1080"/>
        <w:rPr>
          <w:rFonts w:ascii="Times New Roman" w:hAnsi="Times New Roman"/>
          <w:color w:val="000000"/>
          <w:sz w:val="24"/>
          <w:szCs w:val="24"/>
        </w:rPr>
      </w:pPr>
      <w:r>
        <w:rPr>
          <w:rFonts w:ascii="Times New Roman" w:hAnsi="Times New Roman"/>
          <w:color w:val="000000"/>
          <w:sz w:val="24"/>
          <w:szCs w:val="24"/>
        </w:rPr>
        <w:t xml:space="preserve">Paid Vacation </w:t>
      </w:r>
    </w:p>
    <w:p w14:paraId="643C4811" w14:textId="77777777" w:rsidR="00EF6D0B" w:rsidRPr="00D669E5" w:rsidRDefault="004E7EF0" w:rsidP="00EF6D0B">
      <w:pPr>
        <w:numPr>
          <w:ilvl w:val="0"/>
          <w:numId w:val="7"/>
        </w:numPr>
        <w:spacing w:line="312" w:lineRule="atLeast"/>
        <w:ind w:left="1080"/>
        <w:rPr>
          <w:rFonts w:ascii="Times New Roman" w:hAnsi="Times New Roman"/>
          <w:color w:val="000000"/>
          <w:sz w:val="24"/>
          <w:szCs w:val="24"/>
        </w:rPr>
      </w:pPr>
      <w:r>
        <w:rPr>
          <w:rFonts w:ascii="Times New Roman" w:hAnsi="Times New Roman"/>
          <w:color w:val="000000"/>
          <w:sz w:val="24"/>
          <w:szCs w:val="24"/>
        </w:rPr>
        <w:t>Eleven (11) holidays, 88 hours accrued</w:t>
      </w:r>
    </w:p>
    <w:p w14:paraId="2913131E" w14:textId="77777777" w:rsidR="00EF6D0B" w:rsidRPr="00D669E5" w:rsidRDefault="00EF6D0B" w:rsidP="00EF6D0B">
      <w:pPr>
        <w:numPr>
          <w:ilvl w:val="0"/>
          <w:numId w:val="7"/>
        </w:numPr>
        <w:spacing w:line="312" w:lineRule="atLeast"/>
        <w:ind w:left="1080"/>
        <w:rPr>
          <w:rFonts w:ascii="Times New Roman" w:hAnsi="Times New Roman"/>
          <w:color w:val="000000"/>
          <w:sz w:val="24"/>
          <w:szCs w:val="24"/>
        </w:rPr>
      </w:pPr>
      <w:r w:rsidRPr="00D669E5">
        <w:rPr>
          <w:rFonts w:ascii="Times New Roman" w:hAnsi="Times New Roman"/>
          <w:color w:val="000000"/>
          <w:sz w:val="24"/>
          <w:szCs w:val="24"/>
        </w:rPr>
        <w:t xml:space="preserve">Sick time accrued at a rate of 3.69 hours per pay period </w:t>
      </w:r>
    </w:p>
    <w:p w14:paraId="1DF1480B" w14:textId="7F19DB7C" w:rsidR="00EF6D0B" w:rsidRPr="00D669E5" w:rsidRDefault="0000376B" w:rsidP="00EF6D0B">
      <w:pPr>
        <w:numPr>
          <w:ilvl w:val="0"/>
          <w:numId w:val="7"/>
        </w:numPr>
        <w:spacing w:line="312" w:lineRule="atLeast"/>
        <w:ind w:left="1080"/>
        <w:rPr>
          <w:rFonts w:ascii="Times New Roman" w:hAnsi="Times New Roman"/>
          <w:color w:val="000000"/>
          <w:sz w:val="24"/>
          <w:szCs w:val="24"/>
        </w:rPr>
      </w:pPr>
      <w:r>
        <w:rPr>
          <w:rFonts w:ascii="Times New Roman" w:hAnsi="Times New Roman"/>
          <w:color w:val="000000"/>
          <w:sz w:val="24"/>
          <w:szCs w:val="24"/>
        </w:rPr>
        <w:t>Five</w:t>
      </w:r>
      <w:r w:rsidR="00EF6D0B" w:rsidRPr="00D669E5">
        <w:rPr>
          <w:rFonts w:ascii="Times New Roman" w:hAnsi="Times New Roman"/>
          <w:color w:val="000000"/>
          <w:sz w:val="24"/>
          <w:szCs w:val="24"/>
        </w:rPr>
        <w:t xml:space="preserve"> (</w:t>
      </w:r>
      <w:r>
        <w:rPr>
          <w:rFonts w:ascii="Times New Roman" w:hAnsi="Times New Roman"/>
          <w:color w:val="000000"/>
          <w:sz w:val="24"/>
          <w:szCs w:val="24"/>
        </w:rPr>
        <w:t>5</w:t>
      </w:r>
      <w:r w:rsidR="00EF6D0B" w:rsidRPr="00D669E5">
        <w:rPr>
          <w:rFonts w:ascii="Times New Roman" w:hAnsi="Times New Roman"/>
          <w:color w:val="000000"/>
          <w:sz w:val="24"/>
          <w:szCs w:val="24"/>
        </w:rPr>
        <w:t>) health insurance plan options to choose from</w:t>
      </w:r>
      <w:r w:rsidR="004E7EF0">
        <w:rPr>
          <w:rFonts w:ascii="Times New Roman" w:hAnsi="Times New Roman"/>
          <w:color w:val="000000"/>
          <w:sz w:val="24"/>
          <w:szCs w:val="24"/>
        </w:rPr>
        <w:t>,</w:t>
      </w:r>
      <w:r w:rsidR="00EF6D0B" w:rsidRPr="00D669E5">
        <w:rPr>
          <w:rFonts w:ascii="Times New Roman" w:hAnsi="Times New Roman"/>
          <w:color w:val="000000"/>
          <w:sz w:val="24"/>
          <w:szCs w:val="24"/>
        </w:rPr>
        <w:t xml:space="preserve"> 100% paid for employee and 40% paid for dependents </w:t>
      </w:r>
    </w:p>
    <w:p w14:paraId="0234A8AF" w14:textId="77777777" w:rsidR="00EF6D0B" w:rsidRPr="00D669E5" w:rsidRDefault="00EF6D0B" w:rsidP="00EF6D0B">
      <w:pPr>
        <w:numPr>
          <w:ilvl w:val="0"/>
          <w:numId w:val="7"/>
        </w:numPr>
        <w:spacing w:line="312" w:lineRule="atLeast"/>
        <w:ind w:left="1080"/>
        <w:rPr>
          <w:rFonts w:ascii="Times New Roman" w:hAnsi="Times New Roman"/>
          <w:color w:val="000000"/>
          <w:sz w:val="24"/>
          <w:szCs w:val="24"/>
        </w:rPr>
      </w:pPr>
      <w:r w:rsidRPr="00D669E5">
        <w:rPr>
          <w:rFonts w:ascii="Times New Roman" w:hAnsi="Times New Roman"/>
          <w:color w:val="000000"/>
          <w:sz w:val="24"/>
          <w:szCs w:val="24"/>
        </w:rPr>
        <w:t>Dental and Vision plans</w:t>
      </w:r>
      <w:r w:rsidR="004E7EF0">
        <w:rPr>
          <w:rFonts w:ascii="Times New Roman" w:hAnsi="Times New Roman"/>
          <w:color w:val="000000"/>
          <w:sz w:val="24"/>
          <w:szCs w:val="24"/>
        </w:rPr>
        <w:t>,</w:t>
      </w:r>
      <w:r w:rsidRPr="00D669E5">
        <w:rPr>
          <w:rFonts w:ascii="Times New Roman" w:hAnsi="Times New Roman"/>
          <w:color w:val="000000"/>
          <w:sz w:val="24"/>
          <w:szCs w:val="24"/>
        </w:rPr>
        <w:t xml:space="preserve"> 100% paid for employee and 40% paid for dependents </w:t>
      </w:r>
    </w:p>
    <w:p w14:paraId="64931159" w14:textId="77777777" w:rsidR="00EF6D0B" w:rsidRPr="00D669E5" w:rsidRDefault="00EF6D0B" w:rsidP="00EF6D0B">
      <w:pPr>
        <w:numPr>
          <w:ilvl w:val="0"/>
          <w:numId w:val="7"/>
        </w:numPr>
        <w:spacing w:line="312" w:lineRule="atLeast"/>
        <w:ind w:left="1080"/>
        <w:rPr>
          <w:rFonts w:ascii="Times New Roman" w:hAnsi="Times New Roman"/>
          <w:color w:val="000000"/>
          <w:sz w:val="24"/>
          <w:szCs w:val="24"/>
        </w:rPr>
      </w:pPr>
      <w:r w:rsidRPr="00D669E5">
        <w:rPr>
          <w:rFonts w:ascii="Times New Roman" w:hAnsi="Times New Roman"/>
          <w:color w:val="000000"/>
          <w:sz w:val="24"/>
          <w:szCs w:val="24"/>
        </w:rPr>
        <w:t xml:space="preserve">Health Savings Account (HSA) available </w:t>
      </w:r>
    </w:p>
    <w:p w14:paraId="29DB814B" w14:textId="77777777" w:rsidR="00EF6D0B" w:rsidRPr="00D669E5" w:rsidRDefault="00EF6D0B" w:rsidP="00EF6D0B">
      <w:pPr>
        <w:numPr>
          <w:ilvl w:val="0"/>
          <w:numId w:val="7"/>
        </w:numPr>
        <w:spacing w:line="312" w:lineRule="atLeast"/>
        <w:ind w:left="1080"/>
        <w:rPr>
          <w:rFonts w:ascii="Times New Roman" w:hAnsi="Times New Roman"/>
          <w:color w:val="000000"/>
          <w:sz w:val="24"/>
          <w:szCs w:val="24"/>
        </w:rPr>
      </w:pPr>
      <w:r w:rsidRPr="00D669E5">
        <w:rPr>
          <w:rFonts w:ascii="Times New Roman" w:hAnsi="Times New Roman"/>
          <w:color w:val="000000"/>
          <w:sz w:val="24"/>
          <w:szCs w:val="24"/>
        </w:rPr>
        <w:t xml:space="preserve">Employer paid life insurance with additional voluntary life available </w:t>
      </w:r>
    </w:p>
    <w:p w14:paraId="73EF2AE0" w14:textId="6B170F1A" w:rsidR="00EF6D0B" w:rsidRPr="00D669E5" w:rsidRDefault="00EF6D0B" w:rsidP="00EF6D0B">
      <w:pPr>
        <w:numPr>
          <w:ilvl w:val="0"/>
          <w:numId w:val="7"/>
        </w:numPr>
        <w:spacing w:line="312" w:lineRule="atLeast"/>
        <w:ind w:left="1080"/>
        <w:rPr>
          <w:rFonts w:ascii="Times New Roman" w:hAnsi="Times New Roman"/>
          <w:color w:val="000000"/>
          <w:sz w:val="24"/>
          <w:szCs w:val="24"/>
        </w:rPr>
      </w:pPr>
      <w:r w:rsidRPr="00D669E5">
        <w:rPr>
          <w:rFonts w:ascii="Times New Roman" w:hAnsi="Times New Roman"/>
          <w:color w:val="000000"/>
          <w:sz w:val="24"/>
          <w:szCs w:val="24"/>
        </w:rPr>
        <w:t>Arizona State Retirement (ASRS) and long</w:t>
      </w:r>
      <w:r w:rsidR="0000376B">
        <w:rPr>
          <w:rFonts w:ascii="Times New Roman" w:hAnsi="Times New Roman"/>
          <w:color w:val="000000"/>
          <w:sz w:val="24"/>
          <w:szCs w:val="24"/>
        </w:rPr>
        <w:t>-</w:t>
      </w:r>
      <w:r w:rsidRPr="00D669E5">
        <w:rPr>
          <w:rFonts w:ascii="Times New Roman" w:hAnsi="Times New Roman"/>
          <w:color w:val="000000"/>
          <w:sz w:val="24"/>
          <w:szCs w:val="24"/>
        </w:rPr>
        <w:t xml:space="preserve">term disability benefits </w:t>
      </w:r>
    </w:p>
    <w:p w14:paraId="6A05A809" w14:textId="77777777" w:rsidR="00EF6D0B" w:rsidRPr="001D7AB6" w:rsidRDefault="00EF6D0B" w:rsidP="00A710CC">
      <w:pPr>
        <w:rPr>
          <w:rFonts w:ascii="Times New Roman" w:hAnsi="Times New Roman"/>
          <w:sz w:val="24"/>
          <w:szCs w:val="24"/>
        </w:rPr>
      </w:pPr>
    </w:p>
    <w:p w14:paraId="5A39BBE3" w14:textId="77777777" w:rsidR="00FF2CD3" w:rsidRDefault="00FF2CD3" w:rsidP="00A710CC">
      <w:pPr>
        <w:rPr>
          <w:rFonts w:ascii="Times New Roman" w:hAnsi="Times New Roman"/>
          <w:sz w:val="12"/>
          <w:szCs w:val="12"/>
        </w:rPr>
      </w:pPr>
    </w:p>
    <w:p w14:paraId="2DD9A4EE" w14:textId="77777777" w:rsidR="001D7AB6" w:rsidRDefault="004E62C7" w:rsidP="00A710CC">
      <w:pPr>
        <w:rPr>
          <w:rFonts w:ascii="Times New Roman" w:hAnsi="Times New Roman"/>
          <w:sz w:val="24"/>
          <w:szCs w:val="24"/>
        </w:rPr>
      </w:pPr>
      <w:r>
        <w:rPr>
          <w:rFonts w:ascii="Times New Roman" w:hAnsi="Times New Roman"/>
          <w:noProof/>
          <w:sz w:val="12"/>
          <w:szCs w:val="12"/>
        </w:rPr>
        <mc:AlternateContent>
          <mc:Choice Requires="wps">
            <w:drawing>
              <wp:anchor distT="0" distB="0" distL="114300" distR="114300" simplePos="0" relativeHeight="251659264" behindDoc="0" locked="0" layoutInCell="1" allowOverlap="1" wp14:anchorId="62A14294" wp14:editId="07777777">
                <wp:simplePos x="0" y="0"/>
                <wp:positionH relativeFrom="column">
                  <wp:posOffset>9525</wp:posOffset>
                </wp:positionH>
                <wp:positionV relativeFrom="paragraph">
                  <wp:posOffset>118745</wp:posOffset>
                </wp:positionV>
                <wp:extent cx="6848475" cy="340995"/>
                <wp:effectExtent l="0" t="0" r="0" b="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40995"/>
                        </a:xfrm>
                        <a:prstGeom prst="rect">
                          <a:avLst/>
                        </a:prstGeom>
                        <a:gradFill rotWithShape="1">
                          <a:gsLst>
                            <a:gs pos="0">
                              <a:srgbClr val="4472C4">
                                <a:gamma/>
                                <a:shade val="46275"/>
                                <a:invGamma/>
                              </a:srgbClr>
                            </a:gs>
                            <a:gs pos="50000">
                              <a:srgbClr val="4472C4"/>
                            </a:gs>
                            <a:gs pos="100000">
                              <a:srgbClr val="4472C4">
                                <a:gamma/>
                                <a:shade val="46275"/>
                                <a:invGamma/>
                              </a:srgbClr>
                            </a:gs>
                          </a:gsLst>
                          <a:lin ang="5400000" scaled="1"/>
                        </a:gradFill>
                        <a:ln w="3175">
                          <a:solidFill>
                            <a:srgbClr val="F2F2F2"/>
                          </a:solidFill>
                          <a:miter lim="800000"/>
                          <a:headEnd/>
                          <a:tailEnd/>
                        </a:ln>
                        <a:effectLst>
                          <a:outerShdw dist="28398" dir="3806097" algn="ctr" rotWithShape="0">
                            <a:srgbClr val="1F3763">
                              <a:alpha val="50000"/>
                            </a:srgbClr>
                          </a:outerShdw>
                        </a:effectLst>
                      </wps:spPr>
                      <wps:txbx>
                        <w:txbxContent>
                          <w:p w14:paraId="20AECECE" w14:textId="77777777" w:rsidR="00080576" w:rsidRPr="001D44D3" w:rsidRDefault="00080576" w:rsidP="00080576">
                            <w:pPr>
                              <w:rPr>
                                <w:color w:val="FFFFFF"/>
                                <w:sz w:val="32"/>
                                <w:szCs w:val="32"/>
                              </w:rPr>
                            </w:pPr>
                            <w:r>
                              <w:rPr>
                                <w:color w:val="FFFFFF"/>
                                <w:sz w:val="32"/>
                                <w:szCs w:val="32"/>
                              </w:rPr>
                              <w:t>The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14294" id="Text Box 15" o:spid="_x0000_s1027" type="#_x0000_t202" style="position:absolute;margin-left:.75pt;margin-top:9.35pt;width:539.2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" fillcolor="#1f355b" strokecolor="#f2f2f2" strokeweight=".25pt">
                <v:fill color2="#4472c4" rotate="t" focus="50%" type="gradient"/>
                <v:shadow on="t" color="#1f3763" opacity=".5" offset="1pt"/>
                <v:textbox>
                  <w:txbxContent>
                    <w:p w14:paraId="20AECECE" w14:textId="77777777" w:rsidR="00080576" w:rsidRPr="001D44D3" w:rsidRDefault="00080576" w:rsidP="00080576">
                      <w:pPr>
                        <w:rPr>
                          <w:color w:val="FFFFFF"/>
                          <w:sz w:val="32"/>
                          <w:szCs w:val="32"/>
                        </w:rPr>
                      </w:pPr>
                      <w:r>
                        <w:rPr>
                          <w:color w:val="FFFFFF"/>
                          <w:sz w:val="32"/>
                          <w:szCs w:val="32"/>
                        </w:rPr>
                        <w:t>The Department</w:t>
                      </w:r>
                    </w:p>
                  </w:txbxContent>
                </v:textbox>
                <w10:wrap type="square"/>
              </v:shape>
            </w:pict>
          </mc:Fallback>
        </mc:AlternateContent>
      </w:r>
    </w:p>
    <w:p w14:paraId="6B0878B8" w14:textId="686CEF15" w:rsidR="00743A57" w:rsidRDefault="00080576" w:rsidP="00AB0EFC">
      <w:pPr>
        <w:jc w:val="both"/>
        <w:rPr>
          <w:rFonts w:ascii="Times New Roman" w:hAnsi="Times New Roman"/>
          <w:sz w:val="24"/>
          <w:szCs w:val="24"/>
        </w:rPr>
      </w:pPr>
      <w:r>
        <w:rPr>
          <w:rFonts w:ascii="Times New Roman" w:hAnsi="Times New Roman"/>
          <w:sz w:val="24"/>
          <w:szCs w:val="24"/>
        </w:rPr>
        <w:t xml:space="preserve">The </w:t>
      </w:r>
      <w:r w:rsidR="007F05D9">
        <w:rPr>
          <w:rFonts w:ascii="Times New Roman" w:hAnsi="Times New Roman"/>
          <w:sz w:val="24"/>
          <w:szCs w:val="24"/>
        </w:rPr>
        <w:t>Town of Camp Verde</w:t>
      </w:r>
      <w:r w:rsidR="00910566">
        <w:rPr>
          <w:rFonts w:ascii="Times New Roman" w:hAnsi="Times New Roman"/>
          <w:sz w:val="24"/>
          <w:szCs w:val="24"/>
        </w:rPr>
        <w:t xml:space="preserve"> </w:t>
      </w:r>
      <w:r>
        <w:rPr>
          <w:rFonts w:ascii="Times New Roman" w:hAnsi="Times New Roman"/>
          <w:sz w:val="24"/>
          <w:szCs w:val="24"/>
        </w:rPr>
        <w:t>is a full</w:t>
      </w:r>
      <w:r w:rsidR="004E7EF0">
        <w:rPr>
          <w:rFonts w:ascii="Times New Roman" w:hAnsi="Times New Roman"/>
          <w:sz w:val="24"/>
          <w:szCs w:val="24"/>
        </w:rPr>
        <w:t>-</w:t>
      </w:r>
      <w:r>
        <w:rPr>
          <w:rFonts w:ascii="Times New Roman" w:hAnsi="Times New Roman"/>
          <w:sz w:val="24"/>
          <w:szCs w:val="24"/>
        </w:rPr>
        <w:t xml:space="preserve">service </w:t>
      </w:r>
      <w:r w:rsidR="007F05D9">
        <w:rPr>
          <w:rFonts w:ascii="Times New Roman" w:hAnsi="Times New Roman"/>
          <w:sz w:val="24"/>
          <w:szCs w:val="24"/>
        </w:rPr>
        <w:t>community</w:t>
      </w:r>
      <w:r>
        <w:rPr>
          <w:rFonts w:ascii="Times New Roman" w:hAnsi="Times New Roman"/>
          <w:sz w:val="24"/>
          <w:szCs w:val="24"/>
        </w:rPr>
        <w:t xml:space="preserve"> staffed by very dedicated </w:t>
      </w:r>
      <w:r w:rsidR="007F05D9">
        <w:rPr>
          <w:rFonts w:ascii="Times New Roman" w:hAnsi="Times New Roman"/>
          <w:sz w:val="24"/>
          <w:szCs w:val="24"/>
        </w:rPr>
        <w:t>staff who serve</w:t>
      </w:r>
      <w:r w:rsidR="00904040">
        <w:rPr>
          <w:rFonts w:ascii="Times New Roman" w:hAnsi="Times New Roman"/>
          <w:sz w:val="24"/>
          <w:szCs w:val="24"/>
        </w:rPr>
        <w:t xml:space="preserve"> a population of </w:t>
      </w:r>
      <w:r w:rsidR="0000376B">
        <w:rPr>
          <w:rFonts w:ascii="Times New Roman" w:hAnsi="Times New Roman"/>
          <w:sz w:val="24"/>
          <w:szCs w:val="24"/>
        </w:rPr>
        <w:t>over</w:t>
      </w:r>
      <w:r w:rsidR="007F05D9">
        <w:rPr>
          <w:rFonts w:ascii="Times New Roman" w:hAnsi="Times New Roman"/>
          <w:sz w:val="24"/>
          <w:szCs w:val="24"/>
        </w:rPr>
        <w:t xml:space="preserve"> 12,000 citizens</w:t>
      </w:r>
      <w:r w:rsidR="000A14E2">
        <w:rPr>
          <w:rFonts w:ascii="Times New Roman" w:hAnsi="Times New Roman"/>
          <w:sz w:val="24"/>
          <w:szCs w:val="24"/>
        </w:rPr>
        <w:t xml:space="preserve"> in the Verde Valley in the center of Arizona</w:t>
      </w:r>
      <w:r w:rsidR="007F05D9">
        <w:rPr>
          <w:rFonts w:ascii="Times New Roman" w:hAnsi="Times New Roman"/>
          <w:sz w:val="24"/>
          <w:szCs w:val="24"/>
        </w:rPr>
        <w:t xml:space="preserve">.  </w:t>
      </w:r>
      <w:r w:rsidR="000A14E2">
        <w:rPr>
          <w:rFonts w:ascii="Times New Roman" w:hAnsi="Times New Roman"/>
          <w:sz w:val="24"/>
          <w:szCs w:val="24"/>
        </w:rPr>
        <w:t>Camp Verde is a</w:t>
      </w:r>
      <w:r w:rsidR="000A14E2" w:rsidRPr="000A14E2">
        <w:rPr>
          <w:rFonts w:ascii="Times New Roman" w:hAnsi="Times New Roman"/>
          <w:sz w:val="24"/>
          <w:szCs w:val="24"/>
        </w:rPr>
        <w:t xml:space="preserve"> quiet, safe place to raise your children, with a small</w:t>
      </w:r>
      <w:r w:rsidR="0000376B">
        <w:rPr>
          <w:rFonts w:ascii="Times New Roman" w:hAnsi="Times New Roman"/>
          <w:sz w:val="24"/>
          <w:szCs w:val="24"/>
        </w:rPr>
        <w:t>-</w:t>
      </w:r>
      <w:r w:rsidR="000A14E2" w:rsidRPr="000A14E2">
        <w:rPr>
          <w:rFonts w:ascii="Times New Roman" w:hAnsi="Times New Roman"/>
          <w:sz w:val="24"/>
          <w:szCs w:val="24"/>
        </w:rPr>
        <w:t>town atmosphere, a friendly r</w:t>
      </w:r>
      <w:r w:rsidR="000A14E2">
        <w:rPr>
          <w:rFonts w:ascii="Times New Roman" w:hAnsi="Times New Roman"/>
          <w:sz w:val="24"/>
          <w:szCs w:val="24"/>
        </w:rPr>
        <w:t>elaxed, no-pressure way of life</w:t>
      </w:r>
      <w:r w:rsidR="000A14E2" w:rsidRPr="000A14E2">
        <w:rPr>
          <w:rFonts w:ascii="Times New Roman" w:hAnsi="Times New Roman"/>
          <w:sz w:val="24"/>
          <w:szCs w:val="24"/>
        </w:rPr>
        <w:t xml:space="preserve">. Additionally, we have wide-open spaces, the Verde </w:t>
      </w:r>
      <w:r w:rsidR="000A14E2">
        <w:rPr>
          <w:rFonts w:ascii="Times New Roman" w:hAnsi="Times New Roman"/>
          <w:sz w:val="24"/>
          <w:szCs w:val="24"/>
        </w:rPr>
        <w:t>R</w:t>
      </w:r>
      <w:r w:rsidR="000A14E2" w:rsidRPr="000A14E2">
        <w:rPr>
          <w:rFonts w:ascii="Times New Roman" w:hAnsi="Times New Roman"/>
          <w:sz w:val="24"/>
          <w:szCs w:val="24"/>
        </w:rPr>
        <w:t>iver, a mild 4-season climate and panoramic views from the vistas above our valley</w:t>
      </w:r>
      <w:r w:rsidR="000A14E2">
        <w:rPr>
          <w:rFonts w:ascii="Times New Roman" w:hAnsi="Times New Roman"/>
          <w:sz w:val="24"/>
          <w:szCs w:val="24"/>
        </w:rPr>
        <w:t xml:space="preserve">.  </w:t>
      </w:r>
    </w:p>
    <w:p w14:paraId="2D207446" w14:textId="77777777" w:rsidR="00AC0490" w:rsidRDefault="004E62C7" w:rsidP="00A710CC">
      <w:pP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0288" behindDoc="0" locked="0" layoutInCell="1" allowOverlap="1" wp14:anchorId="061A7A8D" wp14:editId="07777777">
                <wp:simplePos x="0" y="0"/>
                <wp:positionH relativeFrom="column">
                  <wp:posOffset>0</wp:posOffset>
                </wp:positionH>
                <wp:positionV relativeFrom="paragraph">
                  <wp:posOffset>61595</wp:posOffset>
                </wp:positionV>
                <wp:extent cx="6848475" cy="340995"/>
                <wp:effectExtent l="0" t="0" r="0" b="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40995"/>
                        </a:xfrm>
                        <a:prstGeom prst="rect">
                          <a:avLst/>
                        </a:prstGeom>
                        <a:gradFill rotWithShape="1">
                          <a:gsLst>
                            <a:gs pos="0">
                              <a:srgbClr val="4472C4">
                                <a:gamma/>
                                <a:shade val="46275"/>
                                <a:invGamma/>
                              </a:srgbClr>
                            </a:gs>
                            <a:gs pos="50000">
                              <a:srgbClr val="4472C4"/>
                            </a:gs>
                            <a:gs pos="100000">
                              <a:srgbClr val="4472C4">
                                <a:gamma/>
                                <a:shade val="46275"/>
                                <a:invGamma/>
                              </a:srgbClr>
                            </a:gs>
                          </a:gsLst>
                          <a:lin ang="5400000" scaled="1"/>
                        </a:gradFill>
                        <a:ln w="3175">
                          <a:solidFill>
                            <a:srgbClr val="F2F2F2"/>
                          </a:solidFill>
                          <a:miter lim="800000"/>
                          <a:headEnd/>
                          <a:tailEnd/>
                        </a:ln>
                        <a:effectLst>
                          <a:outerShdw dist="28398" dir="3806097" algn="ctr" rotWithShape="0">
                            <a:srgbClr val="1F3763">
                              <a:alpha val="50000"/>
                            </a:srgbClr>
                          </a:outerShdw>
                        </a:effectLst>
                      </wps:spPr>
                      <wps:txbx>
                        <w:txbxContent>
                          <w:p w14:paraId="3C7CCA2B" w14:textId="77777777" w:rsidR="00AC0490" w:rsidRDefault="007758B2" w:rsidP="00AC0490">
                            <w:pPr>
                              <w:rPr>
                                <w:color w:val="FFFFFF"/>
                                <w:sz w:val="32"/>
                                <w:szCs w:val="32"/>
                              </w:rPr>
                            </w:pPr>
                            <w:r>
                              <w:rPr>
                                <w:color w:val="FFFFFF"/>
                                <w:sz w:val="32"/>
                                <w:szCs w:val="32"/>
                              </w:rPr>
                              <w:t>General Description of Position</w:t>
                            </w:r>
                          </w:p>
                          <w:p w14:paraId="1029D731" w14:textId="77777777" w:rsidR="00AC0490" w:rsidRPr="001D44D3" w:rsidRDefault="00AC0490" w:rsidP="00AC0490">
                            <w:pPr>
                              <w:rPr>
                                <w:color w:val="FFFFFF"/>
                                <w:sz w:val="32"/>
                                <w:szCs w:val="32"/>
                              </w:rPr>
                            </w:pPr>
                            <w:r>
                              <w:rPr>
                                <w:color w:val="FFFFFF"/>
                                <w:sz w:val="32"/>
                                <w:szCs w:val="32"/>
                              </w:rPr>
                              <w:t>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7A8D" id="Text Box 16" o:spid="_x0000_s1028" type="#_x0000_t202" style="position:absolute;margin-left:0;margin-top:4.85pt;width:539.2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" fillcolor="#1f355b" strokecolor="#f2f2f2" strokeweight=".25pt">
                <v:fill color2="#4472c4" rotate="t" focus="50%" type="gradient"/>
                <v:shadow on="t" color="#1f3763" opacity=".5" offset="1pt"/>
                <v:textbox>
                  <w:txbxContent>
                    <w:p w14:paraId="3C7CCA2B" w14:textId="77777777" w:rsidR="00AC0490" w:rsidRDefault="007758B2" w:rsidP="00AC0490">
                      <w:pPr>
                        <w:rPr>
                          <w:color w:val="FFFFFF"/>
                          <w:sz w:val="32"/>
                          <w:szCs w:val="32"/>
                        </w:rPr>
                      </w:pPr>
                      <w:r>
                        <w:rPr>
                          <w:color w:val="FFFFFF"/>
                          <w:sz w:val="32"/>
                          <w:szCs w:val="32"/>
                        </w:rPr>
                        <w:t>General Description of Position</w:t>
                      </w:r>
                    </w:p>
                    <w:p w14:paraId="1029D731" w14:textId="77777777" w:rsidR="00AC0490" w:rsidRPr="001D44D3" w:rsidRDefault="00AC0490" w:rsidP="00AC0490">
                      <w:pPr>
                        <w:rPr>
                          <w:color w:val="FFFFFF"/>
                          <w:sz w:val="32"/>
                          <w:szCs w:val="32"/>
                        </w:rPr>
                      </w:pPr>
                      <w:r>
                        <w:rPr>
                          <w:color w:val="FFFFFF"/>
                          <w:sz w:val="32"/>
                          <w:szCs w:val="32"/>
                        </w:rPr>
                        <w:t>Qualifications</w:t>
                      </w:r>
                    </w:p>
                  </w:txbxContent>
                </v:textbox>
                <w10:wrap type="square"/>
              </v:shape>
            </w:pict>
          </mc:Fallback>
        </mc:AlternateContent>
      </w:r>
    </w:p>
    <w:p w14:paraId="72A3D3EC" w14:textId="1D568A50" w:rsidR="007758B2" w:rsidRDefault="007A3D2D" w:rsidP="00AC0490">
      <w:pPr>
        <w:pStyle w:val="Default"/>
        <w:rPr>
          <w:rFonts w:ascii="Times New Roman" w:hAnsi="Times New Roman" w:cs="Times New Roman"/>
        </w:rPr>
      </w:pPr>
      <w:r w:rsidRPr="007A3D2D">
        <w:rPr>
          <w:rFonts w:ascii="Times New Roman" w:hAnsi="Times New Roman" w:cs="Times New Roman"/>
        </w:rPr>
        <w:t xml:space="preserve">Under general supervision, performs professional urban planning work in the Town of Camp Verde, and explains planning and zoning regulations and municipal standards for land use, development projects and technical issues; assures compliance to state and Federal regulations, and Town policies, </w:t>
      </w:r>
      <w:proofErr w:type="gramStart"/>
      <w:r w:rsidRPr="007A3D2D">
        <w:rPr>
          <w:rFonts w:ascii="Times New Roman" w:hAnsi="Times New Roman" w:cs="Times New Roman"/>
        </w:rPr>
        <w:t>procedures</w:t>
      </w:r>
      <w:proofErr w:type="gramEnd"/>
      <w:r w:rsidRPr="007A3D2D">
        <w:rPr>
          <w:rFonts w:ascii="Times New Roman" w:hAnsi="Times New Roman" w:cs="Times New Roman"/>
        </w:rPr>
        <w:t xml:space="preserve"> and goals.</w:t>
      </w:r>
    </w:p>
    <w:p w14:paraId="543CADA1" w14:textId="77777777" w:rsidR="007A3D2D" w:rsidRPr="007A3D2D" w:rsidRDefault="007A3D2D" w:rsidP="007A3D2D">
      <w:pPr>
        <w:pStyle w:val="Default"/>
        <w:rPr>
          <w:rFonts w:ascii="Times New Roman" w:hAnsi="Times New Roman" w:cs="Times New Roman"/>
        </w:rPr>
      </w:pPr>
      <w:r w:rsidRPr="007A3D2D">
        <w:rPr>
          <w:rFonts w:ascii="Times New Roman" w:hAnsi="Times New Roman" w:cs="Times New Roman"/>
        </w:rPr>
        <w:t>•</w:t>
      </w:r>
      <w:r w:rsidRPr="007A3D2D">
        <w:rPr>
          <w:rFonts w:ascii="Times New Roman" w:hAnsi="Times New Roman" w:cs="Times New Roman"/>
        </w:rPr>
        <w:tab/>
        <w:t xml:space="preserve">Provides professional planning services, and reviews technical documents for compliance with Town standards; produces reports, </w:t>
      </w:r>
      <w:proofErr w:type="gramStart"/>
      <w:r w:rsidRPr="007A3D2D">
        <w:rPr>
          <w:rFonts w:ascii="Times New Roman" w:hAnsi="Times New Roman" w:cs="Times New Roman"/>
        </w:rPr>
        <w:t>presentations</w:t>
      </w:r>
      <w:proofErr w:type="gramEnd"/>
      <w:r w:rsidRPr="007A3D2D">
        <w:rPr>
          <w:rFonts w:ascii="Times New Roman" w:hAnsi="Times New Roman" w:cs="Times New Roman"/>
        </w:rPr>
        <w:t xml:space="preserve"> and recommendations on planning issues; reviews development proposals, subdivision plats, applications, zoning changes, and other land use applications; advises applicants within scope of authority and training.</w:t>
      </w:r>
    </w:p>
    <w:p w14:paraId="36DDEA1B" w14:textId="77777777" w:rsidR="007A3D2D" w:rsidRPr="007A3D2D" w:rsidRDefault="007A3D2D" w:rsidP="007A3D2D">
      <w:pPr>
        <w:pStyle w:val="Default"/>
        <w:rPr>
          <w:rFonts w:ascii="Times New Roman" w:hAnsi="Times New Roman" w:cs="Times New Roman"/>
        </w:rPr>
      </w:pPr>
      <w:r w:rsidRPr="007A3D2D">
        <w:rPr>
          <w:rFonts w:ascii="Times New Roman" w:hAnsi="Times New Roman" w:cs="Times New Roman"/>
        </w:rPr>
        <w:t>•</w:t>
      </w:r>
      <w:r w:rsidRPr="007A3D2D">
        <w:rPr>
          <w:rFonts w:ascii="Times New Roman" w:hAnsi="Times New Roman" w:cs="Times New Roman"/>
        </w:rPr>
        <w:tab/>
        <w:t>Prepares and presents project reports to the Town Council and regional boards and commissions; prepares technical ordinance and resolution documents for review; maintains and administers planning projects; reviews and processes applications, plans and project proposals, and tracks inter-departmental review process.</w:t>
      </w:r>
    </w:p>
    <w:p w14:paraId="7A6AE7DF" w14:textId="77777777" w:rsidR="007A3D2D" w:rsidRPr="007A3D2D" w:rsidRDefault="007A3D2D" w:rsidP="007A3D2D">
      <w:pPr>
        <w:pStyle w:val="Default"/>
        <w:rPr>
          <w:rFonts w:ascii="Times New Roman" w:hAnsi="Times New Roman" w:cs="Times New Roman"/>
        </w:rPr>
      </w:pPr>
      <w:r w:rsidRPr="007A3D2D">
        <w:rPr>
          <w:rFonts w:ascii="Times New Roman" w:hAnsi="Times New Roman" w:cs="Times New Roman"/>
        </w:rPr>
        <w:t>•</w:t>
      </w:r>
      <w:r w:rsidRPr="007A3D2D">
        <w:rPr>
          <w:rFonts w:ascii="Times New Roman" w:hAnsi="Times New Roman" w:cs="Times New Roman"/>
        </w:rPr>
        <w:tab/>
        <w:t xml:space="preserve">Responds to questions from residents and provides information and customer service; investigates and resolves inquiries and complaints, enforces rules and regulations, and explains Community Development Department policies, codes, </w:t>
      </w:r>
      <w:proofErr w:type="gramStart"/>
      <w:r w:rsidRPr="007A3D2D">
        <w:rPr>
          <w:rFonts w:ascii="Times New Roman" w:hAnsi="Times New Roman" w:cs="Times New Roman"/>
        </w:rPr>
        <w:t>standards</w:t>
      </w:r>
      <w:proofErr w:type="gramEnd"/>
      <w:r w:rsidRPr="007A3D2D">
        <w:rPr>
          <w:rFonts w:ascii="Times New Roman" w:hAnsi="Times New Roman" w:cs="Times New Roman"/>
        </w:rPr>
        <w:t xml:space="preserve"> and procedures; monitors and reviews trends in planning and development programs, and recommends improvements.</w:t>
      </w:r>
    </w:p>
    <w:p w14:paraId="1C04D59D" w14:textId="724E3C96" w:rsidR="007A3D2D" w:rsidRDefault="007A3D2D" w:rsidP="007A3D2D">
      <w:pPr>
        <w:pStyle w:val="Default"/>
        <w:rPr>
          <w:rFonts w:ascii="Times New Roman" w:hAnsi="Times New Roman" w:cs="Times New Roman"/>
        </w:rPr>
      </w:pPr>
      <w:r w:rsidRPr="007A3D2D">
        <w:rPr>
          <w:rFonts w:ascii="Times New Roman" w:hAnsi="Times New Roman" w:cs="Times New Roman"/>
        </w:rPr>
        <w:t>•</w:t>
      </w:r>
      <w:r w:rsidRPr="007A3D2D">
        <w:rPr>
          <w:rFonts w:ascii="Times New Roman" w:hAnsi="Times New Roman" w:cs="Times New Roman"/>
        </w:rPr>
        <w:tab/>
        <w:t>Coordinates addressing issues, zoning applications, and construction inspections; maintains and updates Town General Plan and ordinances.</w:t>
      </w:r>
    </w:p>
    <w:p w14:paraId="6E1E6F95" w14:textId="77777777" w:rsidR="007A3D2D" w:rsidRPr="00910566" w:rsidRDefault="007A3D2D" w:rsidP="00AC0490">
      <w:pPr>
        <w:pStyle w:val="Default"/>
        <w:rPr>
          <w:rFonts w:ascii="Times New Roman" w:hAnsi="Times New Roman" w:cs="Times New Roman"/>
        </w:rPr>
      </w:pPr>
    </w:p>
    <w:p w14:paraId="315A7CDA" w14:textId="77777777" w:rsidR="00552A57" w:rsidRDefault="004E62C7" w:rsidP="00AC0490">
      <w:pPr>
        <w:pStyle w:val="Default"/>
        <w:rPr>
          <w:sz w:val="22"/>
          <w:szCs w:val="22"/>
        </w:rPr>
      </w:pPr>
      <w:r w:rsidRPr="00E76F32">
        <w:rPr>
          <w:rFonts w:ascii="Times New Roman" w:hAnsi="Times New Roman"/>
          <w:noProof/>
        </w:rPr>
        <mc:AlternateContent>
          <mc:Choice Requires="wps">
            <w:drawing>
              <wp:anchor distT="0" distB="0" distL="114300" distR="114300" simplePos="0" relativeHeight="251656192" behindDoc="0" locked="0" layoutInCell="1" allowOverlap="1" wp14:anchorId="41BA0D45" wp14:editId="07777777">
                <wp:simplePos x="0" y="0"/>
                <wp:positionH relativeFrom="column">
                  <wp:posOffset>9525</wp:posOffset>
                </wp:positionH>
                <wp:positionV relativeFrom="paragraph">
                  <wp:posOffset>118110</wp:posOffset>
                </wp:positionV>
                <wp:extent cx="6848475" cy="340995"/>
                <wp:effectExtent l="0" t="0" r="0" b="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40995"/>
                        </a:xfrm>
                        <a:prstGeom prst="rect">
                          <a:avLst/>
                        </a:prstGeom>
                        <a:gradFill rotWithShape="1">
                          <a:gsLst>
                            <a:gs pos="0">
                              <a:srgbClr val="4472C4">
                                <a:gamma/>
                                <a:shade val="46275"/>
                                <a:invGamma/>
                              </a:srgbClr>
                            </a:gs>
                            <a:gs pos="50000">
                              <a:srgbClr val="4472C4"/>
                            </a:gs>
                            <a:gs pos="100000">
                              <a:srgbClr val="4472C4">
                                <a:gamma/>
                                <a:shade val="46275"/>
                                <a:invGamma/>
                              </a:srgbClr>
                            </a:gs>
                          </a:gsLst>
                          <a:lin ang="5400000" scaled="1"/>
                        </a:gradFill>
                        <a:ln w="3175">
                          <a:solidFill>
                            <a:srgbClr val="F2F2F2"/>
                          </a:solidFill>
                          <a:miter lim="800000"/>
                          <a:headEnd/>
                          <a:tailEnd/>
                        </a:ln>
                        <a:effectLst>
                          <a:outerShdw dist="28398" dir="3806097" algn="ctr" rotWithShape="0">
                            <a:srgbClr val="1F3763">
                              <a:alpha val="50000"/>
                            </a:srgbClr>
                          </a:outerShdw>
                        </a:effectLst>
                      </wps:spPr>
                      <wps:txbx>
                        <w:txbxContent>
                          <w:p w14:paraId="1003BB41" w14:textId="77777777" w:rsidR="00223C07" w:rsidRPr="001D44D3" w:rsidRDefault="00B27322" w:rsidP="00223C07">
                            <w:pPr>
                              <w:rPr>
                                <w:color w:val="FFFFFF"/>
                                <w:sz w:val="32"/>
                                <w:szCs w:val="32"/>
                              </w:rPr>
                            </w:pPr>
                            <w:r>
                              <w:rPr>
                                <w:color w:val="FFFFFF"/>
                                <w:sz w:val="32"/>
                                <w:szCs w:val="32"/>
                              </w:rPr>
                              <w:t>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A0D45" id="Text Box 12" o:spid="_x0000_s1029" type="#_x0000_t202" style="position:absolute;margin-left:.75pt;margin-top:9.3pt;width:539.2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" fillcolor="#1f355b" strokecolor="#f2f2f2" strokeweight=".25pt">
                <v:fill color2="#4472c4" rotate="t" focus="50%" type="gradient"/>
                <v:shadow on="t" color="#1f3763" opacity=".5" offset="1pt"/>
                <v:textbox>
                  <w:txbxContent>
                    <w:p w14:paraId="1003BB41" w14:textId="77777777" w:rsidR="00223C07" w:rsidRPr="001D44D3" w:rsidRDefault="00B27322" w:rsidP="00223C07">
                      <w:pPr>
                        <w:rPr>
                          <w:color w:val="FFFFFF"/>
                          <w:sz w:val="32"/>
                          <w:szCs w:val="32"/>
                        </w:rPr>
                      </w:pPr>
                      <w:r>
                        <w:rPr>
                          <w:color w:val="FFFFFF"/>
                          <w:sz w:val="32"/>
                          <w:szCs w:val="32"/>
                        </w:rPr>
                        <w:t>Qualifications</w:t>
                      </w:r>
                    </w:p>
                  </w:txbxContent>
                </v:textbox>
                <w10:wrap type="square"/>
              </v:shape>
            </w:pict>
          </mc:Fallback>
        </mc:AlternateContent>
      </w:r>
    </w:p>
    <w:p w14:paraId="4AD95650" w14:textId="77777777" w:rsidR="00954F15" w:rsidRPr="00954F15" w:rsidRDefault="00954F15" w:rsidP="00954F15">
      <w:pPr>
        <w:spacing w:after="60"/>
        <w:jc w:val="both"/>
        <w:rPr>
          <w:rFonts w:ascii="Times New Roman" w:hAnsi="Times New Roman"/>
          <w:b/>
          <w:sz w:val="24"/>
          <w:szCs w:val="24"/>
        </w:rPr>
      </w:pPr>
      <w:r w:rsidRPr="00954F15">
        <w:rPr>
          <w:rFonts w:ascii="Times New Roman" w:hAnsi="Times New Roman"/>
          <w:b/>
          <w:sz w:val="24"/>
          <w:szCs w:val="24"/>
        </w:rPr>
        <w:t>Education and Experience:</w:t>
      </w:r>
    </w:p>
    <w:p w14:paraId="0ED11B46" w14:textId="77777777" w:rsidR="00954F15" w:rsidRPr="00954F15" w:rsidRDefault="00954F15" w:rsidP="00954F15">
      <w:pPr>
        <w:tabs>
          <w:tab w:val="left" w:pos="1980"/>
        </w:tabs>
        <w:spacing w:after="60"/>
        <w:jc w:val="both"/>
        <w:rPr>
          <w:rFonts w:ascii="Times New Roman" w:hAnsi="Times New Roman"/>
          <w:sz w:val="24"/>
          <w:szCs w:val="24"/>
        </w:rPr>
      </w:pPr>
      <w:r w:rsidRPr="00954F15">
        <w:rPr>
          <w:rFonts w:ascii="Times New Roman" w:hAnsi="Times New Roman"/>
          <w:sz w:val="24"/>
          <w:szCs w:val="24"/>
        </w:rPr>
        <w:t xml:space="preserve">Bachelor’s Degree in Urban Planning, Engineering, Business or Public Administration, or related field; AND one year experience in planning and development programs; OR an equivalent combination of education and experience.  </w:t>
      </w:r>
    </w:p>
    <w:p w14:paraId="0710089A" w14:textId="77777777" w:rsidR="00954F15" w:rsidRPr="00954F15" w:rsidRDefault="00954F15" w:rsidP="00954F15">
      <w:pPr>
        <w:tabs>
          <w:tab w:val="left" w:pos="1980"/>
        </w:tabs>
        <w:spacing w:after="60"/>
        <w:jc w:val="both"/>
        <w:rPr>
          <w:rFonts w:ascii="Times New Roman" w:hAnsi="Times New Roman"/>
          <w:b/>
          <w:sz w:val="24"/>
          <w:szCs w:val="24"/>
        </w:rPr>
      </w:pPr>
    </w:p>
    <w:p w14:paraId="0D26A9F4" w14:textId="77777777" w:rsidR="00954F15" w:rsidRPr="00954F15" w:rsidRDefault="00954F15" w:rsidP="00954F15">
      <w:pPr>
        <w:tabs>
          <w:tab w:val="left" w:pos="1980"/>
        </w:tabs>
        <w:spacing w:after="60"/>
        <w:jc w:val="both"/>
        <w:rPr>
          <w:rFonts w:ascii="Times New Roman" w:hAnsi="Times New Roman"/>
          <w:b/>
          <w:sz w:val="24"/>
          <w:szCs w:val="24"/>
        </w:rPr>
      </w:pPr>
      <w:r w:rsidRPr="00954F15">
        <w:rPr>
          <w:rFonts w:ascii="Times New Roman" w:hAnsi="Times New Roman"/>
          <w:b/>
          <w:sz w:val="24"/>
          <w:szCs w:val="24"/>
        </w:rPr>
        <w:t>Required Licenses or Certifications:</w:t>
      </w:r>
    </w:p>
    <w:p w14:paraId="1F52BD59" w14:textId="77777777" w:rsidR="00954F15" w:rsidRPr="00954F15" w:rsidRDefault="00954F15" w:rsidP="00954F15">
      <w:pPr>
        <w:numPr>
          <w:ilvl w:val="0"/>
          <w:numId w:val="9"/>
        </w:numPr>
        <w:spacing w:after="60"/>
        <w:jc w:val="both"/>
        <w:rPr>
          <w:rFonts w:ascii="Times New Roman" w:hAnsi="Times New Roman"/>
          <w:sz w:val="24"/>
          <w:szCs w:val="24"/>
        </w:rPr>
      </w:pPr>
      <w:r w:rsidRPr="00954F15">
        <w:rPr>
          <w:rFonts w:ascii="Times New Roman" w:hAnsi="Times New Roman"/>
          <w:sz w:val="24"/>
          <w:szCs w:val="24"/>
        </w:rPr>
        <w:t>Must possess State of Arizona Driver's license.</w:t>
      </w:r>
    </w:p>
    <w:p w14:paraId="4436D2A7" w14:textId="77777777" w:rsidR="00954F15" w:rsidRPr="00954F15" w:rsidRDefault="00954F15" w:rsidP="00954F15">
      <w:pPr>
        <w:numPr>
          <w:ilvl w:val="0"/>
          <w:numId w:val="9"/>
        </w:numPr>
        <w:spacing w:after="60"/>
        <w:jc w:val="both"/>
        <w:rPr>
          <w:rFonts w:ascii="Times New Roman" w:hAnsi="Times New Roman"/>
          <w:sz w:val="24"/>
          <w:szCs w:val="24"/>
        </w:rPr>
      </w:pPr>
      <w:r w:rsidRPr="00954F15">
        <w:rPr>
          <w:rFonts w:ascii="Times New Roman" w:hAnsi="Times New Roman"/>
          <w:sz w:val="24"/>
          <w:szCs w:val="24"/>
        </w:rPr>
        <w:t xml:space="preserve">Professional certification through the American Institute of Certified Planners (AICP) is preferred; depending on the needs of the Town, incumbent may be required to obtain additional technical certifications. </w:t>
      </w:r>
    </w:p>
    <w:p w14:paraId="063C29E9" w14:textId="77777777" w:rsidR="00954F15" w:rsidRPr="00954F15" w:rsidRDefault="00954F15" w:rsidP="00954F15">
      <w:pPr>
        <w:spacing w:after="60"/>
        <w:jc w:val="both"/>
        <w:rPr>
          <w:rFonts w:ascii="Times New Roman" w:hAnsi="Times New Roman"/>
          <w:sz w:val="24"/>
          <w:szCs w:val="24"/>
        </w:rPr>
      </w:pPr>
    </w:p>
    <w:p w14:paraId="4D208FEF" w14:textId="77777777" w:rsidR="00954F15" w:rsidRPr="00954F15" w:rsidRDefault="00954F15" w:rsidP="00954F15">
      <w:pPr>
        <w:spacing w:after="60"/>
        <w:jc w:val="both"/>
        <w:rPr>
          <w:rFonts w:ascii="Times New Roman" w:hAnsi="Times New Roman"/>
          <w:b/>
          <w:sz w:val="24"/>
          <w:szCs w:val="24"/>
        </w:rPr>
      </w:pPr>
      <w:r w:rsidRPr="00954F15">
        <w:rPr>
          <w:rFonts w:ascii="Times New Roman" w:hAnsi="Times New Roman"/>
          <w:b/>
          <w:sz w:val="24"/>
          <w:szCs w:val="24"/>
        </w:rPr>
        <w:t>Required Knowledge of:</w:t>
      </w:r>
    </w:p>
    <w:p w14:paraId="753E97D1" w14:textId="77777777" w:rsidR="00954F15" w:rsidRPr="00954F15" w:rsidRDefault="00954F15" w:rsidP="00954F15">
      <w:pPr>
        <w:numPr>
          <w:ilvl w:val="0"/>
          <w:numId w:val="3"/>
        </w:numPr>
        <w:tabs>
          <w:tab w:val="left" w:pos="1980"/>
        </w:tabs>
        <w:spacing w:after="60"/>
        <w:jc w:val="both"/>
        <w:rPr>
          <w:rFonts w:ascii="Times New Roman" w:hAnsi="Times New Roman"/>
          <w:sz w:val="24"/>
          <w:szCs w:val="24"/>
        </w:rPr>
      </w:pPr>
      <w:r w:rsidRPr="00954F15">
        <w:rPr>
          <w:rFonts w:ascii="Times New Roman" w:hAnsi="Times New Roman"/>
          <w:sz w:val="24"/>
          <w:szCs w:val="24"/>
        </w:rPr>
        <w:t>Town policies and procedures.</w:t>
      </w:r>
    </w:p>
    <w:p w14:paraId="7D531E83" w14:textId="77777777" w:rsidR="00954F15" w:rsidRPr="00954F15" w:rsidRDefault="00954F15" w:rsidP="00954F15">
      <w:pPr>
        <w:numPr>
          <w:ilvl w:val="0"/>
          <w:numId w:val="3"/>
        </w:numPr>
        <w:tabs>
          <w:tab w:val="left" w:pos="1980"/>
        </w:tabs>
        <w:spacing w:after="60"/>
        <w:jc w:val="both"/>
        <w:rPr>
          <w:rFonts w:ascii="Times New Roman" w:hAnsi="Times New Roman"/>
          <w:sz w:val="24"/>
          <w:szCs w:val="24"/>
        </w:rPr>
      </w:pPr>
      <w:r w:rsidRPr="00954F15">
        <w:rPr>
          <w:rFonts w:ascii="Times New Roman" w:hAnsi="Times New Roman"/>
          <w:sz w:val="24"/>
          <w:szCs w:val="24"/>
        </w:rPr>
        <w:t>Policies, procedures, regulations, operations, and services of Community Development Department.</w:t>
      </w:r>
    </w:p>
    <w:p w14:paraId="78C695E0" w14:textId="77777777" w:rsidR="00954F15" w:rsidRPr="00954F15" w:rsidRDefault="00954F15" w:rsidP="00954F15">
      <w:pPr>
        <w:numPr>
          <w:ilvl w:val="0"/>
          <w:numId w:val="3"/>
        </w:numPr>
        <w:tabs>
          <w:tab w:val="left" w:pos="1980"/>
        </w:tabs>
        <w:spacing w:after="60"/>
        <w:jc w:val="both"/>
        <w:rPr>
          <w:rFonts w:ascii="Times New Roman" w:hAnsi="Times New Roman"/>
          <w:sz w:val="24"/>
          <w:szCs w:val="24"/>
        </w:rPr>
      </w:pPr>
      <w:r w:rsidRPr="00954F15">
        <w:rPr>
          <w:rFonts w:ascii="Times New Roman" w:hAnsi="Times New Roman"/>
          <w:sz w:val="24"/>
          <w:szCs w:val="24"/>
        </w:rPr>
        <w:t>Principles of land use planning and urban design.</w:t>
      </w:r>
    </w:p>
    <w:p w14:paraId="7570B02D" w14:textId="77777777" w:rsidR="00954F15" w:rsidRPr="00954F15" w:rsidRDefault="00954F15" w:rsidP="00954F15">
      <w:pPr>
        <w:numPr>
          <w:ilvl w:val="0"/>
          <w:numId w:val="3"/>
        </w:numPr>
        <w:tabs>
          <w:tab w:val="left" w:pos="1980"/>
        </w:tabs>
        <w:spacing w:after="60"/>
        <w:jc w:val="both"/>
        <w:rPr>
          <w:rFonts w:ascii="Times New Roman" w:hAnsi="Times New Roman"/>
          <w:sz w:val="24"/>
          <w:szCs w:val="24"/>
        </w:rPr>
      </w:pPr>
      <w:r w:rsidRPr="00954F15">
        <w:rPr>
          <w:rFonts w:ascii="Times New Roman" w:hAnsi="Times New Roman"/>
          <w:sz w:val="24"/>
          <w:szCs w:val="24"/>
        </w:rPr>
        <w:t xml:space="preserve">Federal, </w:t>
      </w:r>
      <w:proofErr w:type="gramStart"/>
      <w:r w:rsidRPr="00954F15">
        <w:rPr>
          <w:rFonts w:ascii="Times New Roman" w:hAnsi="Times New Roman"/>
          <w:sz w:val="24"/>
          <w:szCs w:val="24"/>
        </w:rPr>
        <w:t>State</w:t>
      </w:r>
      <w:proofErr w:type="gramEnd"/>
      <w:r w:rsidRPr="00954F15">
        <w:rPr>
          <w:rFonts w:ascii="Times New Roman" w:hAnsi="Times New Roman"/>
          <w:sz w:val="24"/>
          <w:szCs w:val="24"/>
        </w:rPr>
        <w:t xml:space="preserve"> and local laws, rules, codes and regulations governing planning, zoning, building, safety, code enforcement, community planning and economic development.</w:t>
      </w:r>
    </w:p>
    <w:p w14:paraId="7F23ADA6" w14:textId="77777777" w:rsidR="00954F15" w:rsidRPr="00954F15" w:rsidRDefault="00954F15" w:rsidP="00954F15">
      <w:pPr>
        <w:numPr>
          <w:ilvl w:val="0"/>
          <w:numId w:val="3"/>
        </w:numPr>
        <w:tabs>
          <w:tab w:val="left" w:pos="1980"/>
        </w:tabs>
        <w:spacing w:after="60"/>
        <w:jc w:val="both"/>
        <w:rPr>
          <w:rFonts w:ascii="Times New Roman" w:hAnsi="Times New Roman"/>
          <w:sz w:val="24"/>
          <w:szCs w:val="24"/>
        </w:rPr>
      </w:pPr>
      <w:r w:rsidRPr="00954F15">
        <w:rPr>
          <w:rFonts w:ascii="Times New Roman" w:hAnsi="Times New Roman"/>
          <w:sz w:val="24"/>
          <w:szCs w:val="24"/>
        </w:rPr>
        <w:t>Town land use and development regulations, zoning codes, planning concepts and principles.</w:t>
      </w:r>
    </w:p>
    <w:p w14:paraId="16C9AA86" w14:textId="77777777" w:rsidR="00954F15" w:rsidRPr="00954F15" w:rsidRDefault="00954F15" w:rsidP="00954F15">
      <w:pPr>
        <w:numPr>
          <w:ilvl w:val="0"/>
          <w:numId w:val="3"/>
        </w:numPr>
        <w:tabs>
          <w:tab w:val="left" w:pos="1980"/>
        </w:tabs>
        <w:spacing w:after="60"/>
        <w:jc w:val="both"/>
        <w:rPr>
          <w:rFonts w:ascii="Times New Roman" w:hAnsi="Times New Roman"/>
          <w:sz w:val="24"/>
          <w:szCs w:val="24"/>
        </w:rPr>
      </w:pPr>
      <w:r w:rsidRPr="00954F15">
        <w:rPr>
          <w:rFonts w:ascii="Times New Roman" w:hAnsi="Times New Roman"/>
          <w:sz w:val="24"/>
          <w:szCs w:val="24"/>
        </w:rPr>
        <w:t>Occupational hazards and safety precautions.</w:t>
      </w:r>
    </w:p>
    <w:p w14:paraId="519F9BD6" w14:textId="77777777" w:rsidR="00954F15" w:rsidRPr="00954F15" w:rsidRDefault="00954F15" w:rsidP="00954F15">
      <w:pPr>
        <w:numPr>
          <w:ilvl w:val="0"/>
          <w:numId w:val="3"/>
        </w:numPr>
        <w:tabs>
          <w:tab w:val="left" w:pos="1980"/>
        </w:tabs>
        <w:spacing w:after="60"/>
        <w:jc w:val="both"/>
        <w:rPr>
          <w:rFonts w:ascii="Times New Roman" w:hAnsi="Times New Roman"/>
          <w:sz w:val="24"/>
          <w:szCs w:val="24"/>
        </w:rPr>
      </w:pPr>
      <w:r w:rsidRPr="00954F15">
        <w:rPr>
          <w:rFonts w:ascii="Times New Roman" w:hAnsi="Times New Roman"/>
          <w:sz w:val="24"/>
          <w:szCs w:val="24"/>
        </w:rPr>
        <w:t xml:space="preserve">Record keeping and file maintenance principles and procedures. </w:t>
      </w:r>
    </w:p>
    <w:p w14:paraId="732A53AE" w14:textId="77777777" w:rsidR="00954F15" w:rsidRPr="00954F15" w:rsidRDefault="00954F15" w:rsidP="00954F15">
      <w:pPr>
        <w:tabs>
          <w:tab w:val="left" w:pos="1980"/>
        </w:tabs>
        <w:spacing w:after="60"/>
        <w:jc w:val="both"/>
        <w:rPr>
          <w:rFonts w:ascii="Times New Roman" w:hAnsi="Times New Roman"/>
          <w:b/>
          <w:sz w:val="24"/>
          <w:szCs w:val="24"/>
        </w:rPr>
      </w:pPr>
    </w:p>
    <w:p w14:paraId="39D92C7A" w14:textId="77777777" w:rsidR="00954F15" w:rsidRPr="00954F15" w:rsidRDefault="00954F15" w:rsidP="00954F15">
      <w:pPr>
        <w:tabs>
          <w:tab w:val="left" w:pos="1980"/>
        </w:tabs>
        <w:spacing w:after="60"/>
        <w:jc w:val="both"/>
        <w:rPr>
          <w:rFonts w:ascii="Times New Roman" w:hAnsi="Times New Roman"/>
          <w:b/>
          <w:sz w:val="24"/>
          <w:szCs w:val="24"/>
        </w:rPr>
      </w:pPr>
      <w:r w:rsidRPr="00954F15">
        <w:rPr>
          <w:rFonts w:ascii="Times New Roman" w:hAnsi="Times New Roman"/>
          <w:b/>
          <w:sz w:val="24"/>
          <w:szCs w:val="24"/>
        </w:rPr>
        <w:t>Required Skill in:</w:t>
      </w:r>
    </w:p>
    <w:p w14:paraId="5B8C1E4F" w14:textId="77777777" w:rsidR="00954F15" w:rsidRPr="00954F15" w:rsidRDefault="00954F15" w:rsidP="00954F15">
      <w:pPr>
        <w:numPr>
          <w:ilvl w:val="0"/>
          <w:numId w:val="3"/>
        </w:numPr>
        <w:tabs>
          <w:tab w:val="left" w:pos="1980"/>
        </w:tabs>
        <w:spacing w:after="60"/>
        <w:jc w:val="both"/>
        <w:rPr>
          <w:rFonts w:ascii="Times New Roman" w:hAnsi="Times New Roman"/>
          <w:sz w:val="24"/>
          <w:szCs w:val="24"/>
        </w:rPr>
      </w:pPr>
      <w:r w:rsidRPr="00954F15">
        <w:rPr>
          <w:rFonts w:ascii="Times New Roman" w:hAnsi="Times New Roman"/>
          <w:sz w:val="24"/>
          <w:szCs w:val="24"/>
        </w:rPr>
        <w:t>Analyzing planning issues and making logical recommendations based on findings.</w:t>
      </w:r>
    </w:p>
    <w:p w14:paraId="29739C4F" w14:textId="77777777" w:rsidR="00954F15" w:rsidRPr="00954F15" w:rsidRDefault="00954F15" w:rsidP="00954F15">
      <w:pPr>
        <w:numPr>
          <w:ilvl w:val="0"/>
          <w:numId w:val="3"/>
        </w:numPr>
        <w:tabs>
          <w:tab w:val="left" w:pos="1980"/>
        </w:tabs>
        <w:spacing w:after="60"/>
        <w:jc w:val="both"/>
        <w:rPr>
          <w:rFonts w:ascii="Times New Roman" w:hAnsi="Times New Roman"/>
          <w:sz w:val="24"/>
          <w:szCs w:val="24"/>
        </w:rPr>
      </w:pPr>
      <w:r w:rsidRPr="00954F15">
        <w:rPr>
          <w:rFonts w:ascii="Times New Roman" w:hAnsi="Times New Roman"/>
          <w:sz w:val="24"/>
          <w:szCs w:val="24"/>
        </w:rPr>
        <w:lastRenderedPageBreak/>
        <w:t xml:space="preserve">Interpreting and applying development standards and procedures, Federal and state rules and regulations, and Town policies and procedures. </w:t>
      </w:r>
    </w:p>
    <w:p w14:paraId="534053D9" w14:textId="77777777" w:rsidR="00954F15" w:rsidRPr="00954F15" w:rsidRDefault="00954F15" w:rsidP="00954F15">
      <w:pPr>
        <w:numPr>
          <w:ilvl w:val="0"/>
          <w:numId w:val="3"/>
        </w:numPr>
        <w:tabs>
          <w:tab w:val="left" w:pos="1980"/>
        </w:tabs>
        <w:spacing w:after="60"/>
        <w:jc w:val="both"/>
        <w:rPr>
          <w:rFonts w:ascii="Times New Roman" w:hAnsi="Times New Roman"/>
          <w:sz w:val="24"/>
          <w:szCs w:val="24"/>
        </w:rPr>
      </w:pPr>
      <w:r w:rsidRPr="00954F15">
        <w:rPr>
          <w:rFonts w:ascii="Times New Roman" w:hAnsi="Times New Roman"/>
          <w:sz w:val="24"/>
          <w:szCs w:val="24"/>
        </w:rPr>
        <w:t>Presenting and defending reports and information in a public speaking setting such as public hearings and neighborhood meetings.</w:t>
      </w:r>
    </w:p>
    <w:p w14:paraId="65DD7ACE" w14:textId="77777777" w:rsidR="00954F15" w:rsidRPr="00954F15" w:rsidRDefault="00954F15" w:rsidP="00954F15">
      <w:pPr>
        <w:numPr>
          <w:ilvl w:val="0"/>
          <w:numId w:val="3"/>
        </w:numPr>
        <w:tabs>
          <w:tab w:val="left" w:pos="1980"/>
        </w:tabs>
        <w:spacing w:after="60"/>
        <w:jc w:val="both"/>
        <w:rPr>
          <w:rFonts w:ascii="Times New Roman" w:hAnsi="Times New Roman"/>
          <w:sz w:val="24"/>
          <w:szCs w:val="24"/>
        </w:rPr>
      </w:pPr>
      <w:r w:rsidRPr="00954F15">
        <w:rPr>
          <w:rFonts w:ascii="Times New Roman" w:hAnsi="Times New Roman"/>
          <w:sz w:val="24"/>
          <w:szCs w:val="24"/>
        </w:rPr>
        <w:t xml:space="preserve">Reading and interpreting building plans and technical specifications, and checking details, estimates, plans, and specifications of projects. </w:t>
      </w:r>
    </w:p>
    <w:p w14:paraId="7CBD1BE8" w14:textId="77777777" w:rsidR="00954F15" w:rsidRPr="00954F15" w:rsidRDefault="00954F15" w:rsidP="00954F15">
      <w:pPr>
        <w:numPr>
          <w:ilvl w:val="0"/>
          <w:numId w:val="3"/>
        </w:numPr>
        <w:tabs>
          <w:tab w:val="left" w:pos="1980"/>
        </w:tabs>
        <w:spacing w:after="60"/>
        <w:jc w:val="both"/>
        <w:rPr>
          <w:rFonts w:ascii="Times New Roman" w:hAnsi="Times New Roman"/>
          <w:sz w:val="24"/>
          <w:szCs w:val="24"/>
        </w:rPr>
      </w:pPr>
      <w:r w:rsidRPr="00954F15">
        <w:rPr>
          <w:rFonts w:ascii="Times New Roman" w:hAnsi="Times New Roman"/>
          <w:sz w:val="24"/>
          <w:szCs w:val="24"/>
        </w:rPr>
        <w:t xml:space="preserve">Establishing and maintaining cooperative working relationships with employees, officials, contractors, other development agencies and the </w:t>
      </w:r>
      <w:proofErr w:type="gramStart"/>
      <w:r w:rsidRPr="00954F15">
        <w:rPr>
          <w:rFonts w:ascii="Times New Roman" w:hAnsi="Times New Roman"/>
          <w:sz w:val="24"/>
          <w:szCs w:val="24"/>
        </w:rPr>
        <w:t>general public</w:t>
      </w:r>
      <w:proofErr w:type="gramEnd"/>
      <w:r w:rsidRPr="00954F15">
        <w:rPr>
          <w:rFonts w:ascii="Times New Roman" w:hAnsi="Times New Roman"/>
          <w:sz w:val="24"/>
          <w:szCs w:val="24"/>
        </w:rPr>
        <w:t xml:space="preserve">. </w:t>
      </w:r>
    </w:p>
    <w:p w14:paraId="7DE482C5" w14:textId="77777777" w:rsidR="00954F15" w:rsidRPr="00954F15" w:rsidRDefault="00954F15" w:rsidP="00954F15">
      <w:pPr>
        <w:numPr>
          <w:ilvl w:val="0"/>
          <w:numId w:val="3"/>
        </w:numPr>
        <w:tabs>
          <w:tab w:val="left" w:pos="1980"/>
        </w:tabs>
        <w:spacing w:after="60"/>
        <w:jc w:val="both"/>
        <w:rPr>
          <w:rFonts w:ascii="Times New Roman" w:hAnsi="Times New Roman"/>
          <w:sz w:val="24"/>
          <w:szCs w:val="24"/>
        </w:rPr>
      </w:pPr>
      <w:r w:rsidRPr="00954F15">
        <w:rPr>
          <w:rFonts w:ascii="Times New Roman" w:hAnsi="Times New Roman"/>
          <w:sz w:val="24"/>
          <w:szCs w:val="24"/>
        </w:rPr>
        <w:t>Maintaining accurate and interrelated technical and computerized records.</w:t>
      </w:r>
    </w:p>
    <w:p w14:paraId="4279CA8F" w14:textId="77777777" w:rsidR="00954F15" w:rsidRPr="00954F15" w:rsidRDefault="00954F15" w:rsidP="00954F15">
      <w:pPr>
        <w:numPr>
          <w:ilvl w:val="0"/>
          <w:numId w:val="3"/>
        </w:numPr>
        <w:tabs>
          <w:tab w:val="left" w:pos="1980"/>
        </w:tabs>
        <w:spacing w:after="60"/>
        <w:jc w:val="both"/>
        <w:rPr>
          <w:rFonts w:ascii="Times New Roman" w:hAnsi="Times New Roman"/>
          <w:sz w:val="24"/>
          <w:szCs w:val="24"/>
        </w:rPr>
      </w:pPr>
      <w:r w:rsidRPr="00954F15">
        <w:rPr>
          <w:rFonts w:ascii="Times New Roman" w:hAnsi="Times New Roman"/>
          <w:sz w:val="24"/>
          <w:szCs w:val="24"/>
        </w:rPr>
        <w:t>Communicating clearly and concisely, both verbally and in writing.</w:t>
      </w:r>
    </w:p>
    <w:p w14:paraId="555CA7B0" w14:textId="77777777" w:rsidR="00954F15" w:rsidRPr="00954F15" w:rsidRDefault="00954F15" w:rsidP="00954F15">
      <w:pPr>
        <w:spacing w:after="60"/>
        <w:jc w:val="both"/>
        <w:rPr>
          <w:rFonts w:ascii="Times New Roman" w:hAnsi="Times New Roman"/>
          <w:sz w:val="24"/>
          <w:szCs w:val="24"/>
        </w:rPr>
      </w:pPr>
    </w:p>
    <w:p w14:paraId="5E99FFAD" w14:textId="77777777" w:rsidR="00954F15" w:rsidRPr="00954F15" w:rsidRDefault="00954F15" w:rsidP="00954F15">
      <w:pPr>
        <w:spacing w:after="60"/>
        <w:jc w:val="both"/>
        <w:rPr>
          <w:rFonts w:ascii="Times New Roman" w:hAnsi="Times New Roman"/>
          <w:sz w:val="24"/>
          <w:szCs w:val="24"/>
        </w:rPr>
      </w:pPr>
    </w:p>
    <w:p w14:paraId="54F26989" w14:textId="77777777" w:rsidR="00954F15" w:rsidRPr="00954F15" w:rsidRDefault="00954F15" w:rsidP="00954F15">
      <w:pPr>
        <w:spacing w:after="60"/>
        <w:jc w:val="both"/>
        <w:rPr>
          <w:rFonts w:ascii="Times New Roman" w:hAnsi="Times New Roman"/>
          <w:sz w:val="24"/>
          <w:szCs w:val="24"/>
        </w:rPr>
      </w:pPr>
      <w:r w:rsidRPr="00954F15">
        <w:rPr>
          <w:rFonts w:ascii="Times New Roman" w:hAnsi="Times New Roman"/>
          <w:b/>
          <w:sz w:val="24"/>
          <w:szCs w:val="24"/>
        </w:rPr>
        <w:t>Physical Demands / Work Environment:</w:t>
      </w:r>
      <w:r w:rsidRPr="00954F15">
        <w:rPr>
          <w:rFonts w:ascii="Times New Roman" w:hAnsi="Times New Roman"/>
          <w:sz w:val="24"/>
          <w:szCs w:val="24"/>
        </w:rPr>
        <w:t xml:space="preserve">  </w:t>
      </w:r>
    </w:p>
    <w:p w14:paraId="72C796DD" w14:textId="77777777" w:rsidR="00954F15" w:rsidRPr="00954F15" w:rsidRDefault="00954F15" w:rsidP="00954F15">
      <w:pPr>
        <w:numPr>
          <w:ilvl w:val="0"/>
          <w:numId w:val="4"/>
        </w:numPr>
        <w:spacing w:after="60"/>
        <w:jc w:val="both"/>
        <w:rPr>
          <w:rFonts w:ascii="Times New Roman" w:hAnsi="Times New Roman"/>
          <w:sz w:val="24"/>
          <w:szCs w:val="24"/>
        </w:rPr>
      </w:pPr>
      <w:r w:rsidRPr="00954F15">
        <w:rPr>
          <w:rFonts w:ascii="Times New Roman" w:hAnsi="Times New Roman"/>
          <w:sz w:val="24"/>
          <w:szCs w:val="24"/>
        </w:rPr>
        <w:t>Work is typically performed in a standard office environment.</w:t>
      </w:r>
    </w:p>
    <w:p w14:paraId="6DF3A447" w14:textId="77777777" w:rsidR="00954F15" w:rsidRPr="00954F15" w:rsidRDefault="00954F15" w:rsidP="00954F15">
      <w:pPr>
        <w:numPr>
          <w:ilvl w:val="0"/>
          <w:numId w:val="4"/>
        </w:numPr>
        <w:spacing w:after="60"/>
        <w:jc w:val="both"/>
        <w:rPr>
          <w:rFonts w:ascii="Times New Roman" w:hAnsi="Times New Roman"/>
          <w:color w:val="0D0D0D" w:themeColor="text1" w:themeTint="F2"/>
          <w:sz w:val="24"/>
          <w:szCs w:val="24"/>
        </w:rPr>
      </w:pPr>
      <w:r w:rsidRPr="00954F15">
        <w:rPr>
          <w:rFonts w:ascii="Times New Roman" w:hAnsi="Times New Roman"/>
          <w:color w:val="0D0D0D" w:themeColor="text1" w:themeTint="F2"/>
          <w:sz w:val="24"/>
          <w:szCs w:val="24"/>
        </w:rPr>
        <w:t>Requires site inspections and evaluations for projects and applications.</w:t>
      </w:r>
    </w:p>
    <w:p w14:paraId="3DEEC669" w14:textId="77777777" w:rsidR="004703DA" w:rsidRDefault="004703DA" w:rsidP="00A710CC">
      <w:pPr>
        <w:rPr>
          <w:rFonts w:ascii="Times New Roman" w:hAnsi="Times New Roman"/>
          <w:sz w:val="24"/>
          <w:szCs w:val="24"/>
        </w:rPr>
      </w:pPr>
    </w:p>
    <w:p w14:paraId="27826514" w14:textId="77777777" w:rsidR="004703DA" w:rsidRPr="00E76F32" w:rsidRDefault="004E62C7" w:rsidP="00A710CC">
      <w:pPr>
        <w:rPr>
          <w:rFonts w:ascii="Times New Roman" w:hAnsi="Times New Roman"/>
          <w:sz w:val="24"/>
          <w:szCs w:val="24"/>
        </w:rPr>
      </w:pPr>
      <w:r w:rsidRPr="00E76F32">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1609765" wp14:editId="07777777">
                <wp:simplePos x="0" y="0"/>
                <wp:positionH relativeFrom="column">
                  <wp:posOffset>0</wp:posOffset>
                </wp:positionH>
                <wp:positionV relativeFrom="paragraph">
                  <wp:posOffset>142875</wp:posOffset>
                </wp:positionV>
                <wp:extent cx="6848475" cy="340995"/>
                <wp:effectExtent l="0" t="0" r="0" b="0"/>
                <wp:wrapSquare wrapText="bothSides"/>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40995"/>
                        </a:xfrm>
                        <a:prstGeom prst="rect">
                          <a:avLst/>
                        </a:prstGeom>
                        <a:gradFill rotWithShape="1">
                          <a:gsLst>
                            <a:gs pos="0">
                              <a:srgbClr val="4472C4">
                                <a:gamma/>
                                <a:shade val="46275"/>
                                <a:invGamma/>
                              </a:srgbClr>
                            </a:gs>
                            <a:gs pos="50000">
                              <a:srgbClr val="4472C4"/>
                            </a:gs>
                            <a:gs pos="100000">
                              <a:srgbClr val="4472C4">
                                <a:gamma/>
                                <a:shade val="46275"/>
                                <a:invGamma/>
                              </a:srgbClr>
                            </a:gs>
                          </a:gsLst>
                          <a:lin ang="5400000" scaled="1"/>
                        </a:gradFill>
                        <a:ln w="3175">
                          <a:solidFill>
                            <a:srgbClr val="F2F2F2"/>
                          </a:solidFill>
                          <a:miter lim="800000"/>
                          <a:headEnd/>
                          <a:tailEnd/>
                        </a:ln>
                        <a:effectLst>
                          <a:outerShdw dist="28398" dir="3806097" algn="ctr" rotWithShape="0">
                            <a:srgbClr val="1F3763">
                              <a:alpha val="50000"/>
                            </a:srgbClr>
                          </a:outerShdw>
                        </a:effectLst>
                      </wps:spPr>
                      <wps:txbx>
                        <w:txbxContent>
                          <w:p w14:paraId="6F8C5572" w14:textId="77777777" w:rsidR="00D35AE9" w:rsidRPr="001D44D3" w:rsidRDefault="00D35AE9" w:rsidP="00D35AE9">
                            <w:pPr>
                              <w:rPr>
                                <w:color w:val="FFFFFF"/>
                                <w:sz w:val="32"/>
                                <w:szCs w:val="32"/>
                              </w:rPr>
                            </w:pPr>
                            <w:r>
                              <w:rPr>
                                <w:color w:val="FFFFFF"/>
                                <w:sz w:val="32"/>
                                <w:szCs w:val="32"/>
                              </w:rPr>
                              <w:t>Selection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09765" id="Text Box 13" o:spid="_x0000_s1030" type="#_x0000_t202" style="position:absolute;margin-left:0;margin-top:11.25pt;width:539.25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" fillcolor="#1f355b" strokecolor="#f2f2f2" strokeweight=".25pt">
                <v:fill color2="#4472c4" rotate="t" focus="50%" type="gradient"/>
                <v:shadow on="t" color="#1f3763" opacity=".5" offset="1pt"/>
                <v:textbox>
                  <w:txbxContent>
                    <w:p w14:paraId="6F8C5572" w14:textId="77777777" w:rsidR="00D35AE9" w:rsidRPr="001D44D3" w:rsidRDefault="00D35AE9" w:rsidP="00D35AE9">
                      <w:pPr>
                        <w:rPr>
                          <w:color w:val="FFFFFF"/>
                          <w:sz w:val="32"/>
                          <w:szCs w:val="32"/>
                        </w:rPr>
                      </w:pPr>
                      <w:r>
                        <w:rPr>
                          <w:color w:val="FFFFFF"/>
                          <w:sz w:val="32"/>
                          <w:szCs w:val="32"/>
                        </w:rPr>
                        <w:t>Selection Process</w:t>
                      </w:r>
                    </w:p>
                  </w:txbxContent>
                </v:textbox>
                <w10:wrap type="square"/>
              </v:shape>
            </w:pict>
          </mc:Fallback>
        </mc:AlternateContent>
      </w:r>
    </w:p>
    <w:p w14:paraId="12F23F54" w14:textId="1CDF3ECB" w:rsidR="004703DA" w:rsidRDefault="00E1026E" w:rsidP="00B10A12">
      <w:pPr>
        <w:rPr>
          <w:rFonts w:ascii="Times New Roman" w:hAnsi="Times New Roman"/>
          <w:sz w:val="24"/>
          <w:szCs w:val="24"/>
        </w:rPr>
      </w:pPr>
      <w:r w:rsidRPr="00E76F32">
        <w:rPr>
          <w:rFonts w:ascii="Times New Roman" w:hAnsi="Times New Roman"/>
          <w:sz w:val="24"/>
          <w:szCs w:val="24"/>
        </w:rPr>
        <w:t>A Town application, cover letter and resum</w:t>
      </w:r>
      <w:r w:rsidR="004E7EF0">
        <w:rPr>
          <w:rFonts w:ascii="Times New Roman" w:hAnsi="Times New Roman"/>
          <w:sz w:val="24"/>
          <w:szCs w:val="24"/>
        </w:rPr>
        <w:t>e</w:t>
      </w:r>
      <w:r w:rsidRPr="00E76F32">
        <w:rPr>
          <w:rFonts w:ascii="Times New Roman" w:hAnsi="Times New Roman"/>
          <w:sz w:val="24"/>
          <w:szCs w:val="24"/>
        </w:rPr>
        <w:t xml:space="preserve"> are </w:t>
      </w:r>
      <w:r w:rsidR="007758B2">
        <w:rPr>
          <w:rFonts w:ascii="Times New Roman" w:hAnsi="Times New Roman"/>
          <w:sz w:val="24"/>
          <w:szCs w:val="24"/>
        </w:rPr>
        <w:t xml:space="preserve">all </w:t>
      </w:r>
      <w:r w:rsidRPr="00E76F32">
        <w:rPr>
          <w:rFonts w:ascii="Times New Roman" w:hAnsi="Times New Roman"/>
          <w:sz w:val="24"/>
          <w:szCs w:val="24"/>
        </w:rPr>
        <w:t xml:space="preserve">required.  You may </w:t>
      </w:r>
      <w:r w:rsidR="00743A57">
        <w:rPr>
          <w:rFonts w:ascii="Times New Roman" w:hAnsi="Times New Roman"/>
          <w:sz w:val="24"/>
          <w:szCs w:val="24"/>
        </w:rPr>
        <w:t>complete an</w:t>
      </w:r>
      <w:r w:rsidRPr="00E76F32">
        <w:rPr>
          <w:rFonts w:ascii="Times New Roman" w:hAnsi="Times New Roman"/>
          <w:sz w:val="24"/>
          <w:szCs w:val="24"/>
        </w:rPr>
        <w:t xml:space="preserve"> application </w:t>
      </w:r>
      <w:r w:rsidR="00743A57">
        <w:rPr>
          <w:rFonts w:ascii="Times New Roman" w:hAnsi="Times New Roman"/>
          <w:sz w:val="24"/>
          <w:szCs w:val="24"/>
        </w:rPr>
        <w:t xml:space="preserve">online and submit any additional documentation to </w:t>
      </w:r>
      <w:hyperlink r:id="rId11" w:history="1">
        <w:r w:rsidR="00743A57" w:rsidRPr="00672AA6">
          <w:rPr>
            <w:rStyle w:val="Hyperlink"/>
            <w:rFonts w:ascii="Times New Roman" w:hAnsi="Times New Roman"/>
            <w:sz w:val="24"/>
            <w:szCs w:val="24"/>
          </w:rPr>
          <w:t>www.governmentjobs.com/careers/campverde</w:t>
        </w:r>
      </w:hyperlink>
      <w:r w:rsidR="00743A57">
        <w:rPr>
          <w:rFonts w:ascii="Times New Roman" w:hAnsi="Times New Roman"/>
          <w:sz w:val="24"/>
          <w:szCs w:val="24"/>
        </w:rPr>
        <w:t xml:space="preserve">. </w:t>
      </w:r>
      <w:r w:rsidR="0023526B">
        <w:rPr>
          <w:rFonts w:ascii="Times New Roman" w:hAnsi="Times New Roman"/>
          <w:sz w:val="24"/>
          <w:szCs w:val="24"/>
        </w:rPr>
        <w:t>Open until filled, first review</w:t>
      </w:r>
      <w:r w:rsidR="0023526B" w:rsidRPr="00910566">
        <w:rPr>
          <w:rFonts w:ascii="Times New Roman" w:hAnsi="Times New Roman"/>
          <w:sz w:val="24"/>
          <w:szCs w:val="24"/>
        </w:rPr>
        <w:t xml:space="preserve"> </w:t>
      </w:r>
      <w:r w:rsidR="00910566" w:rsidRPr="00910566">
        <w:rPr>
          <w:rFonts w:ascii="Times New Roman" w:hAnsi="Times New Roman"/>
          <w:sz w:val="24"/>
          <w:szCs w:val="24"/>
        </w:rPr>
        <w:t>Monday</w:t>
      </w:r>
      <w:r w:rsidR="00531EBA">
        <w:rPr>
          <w:rFonts w:ascii="Times New Roman" w:hAnsi="Times New Roman"/>
          <w:sz w:val="24"/>
          <w:szCs w:val="24"/>
        </w:rPr>
        <w:t>,</w:t>
      </w:r>
      <w:r w:rsidR="00910566" w:rsidRPr="00910566">
        <w:rPr>
          <w:rFonts w:ascii="Times New Roman" w:hAnsi="Times New Roman"/>
          <w:sz w:val="24"/>
          <w:szCs w:val="24"/>
        </w:rPr>
        <w:t xml:space="preserve"> </w:t>
      </w:r>
      <w:r w:rsidR="007D4211">
        <w:rPr>
          <w:rFonts w:ascii="Times New Roman" w:hAnsi="Times New Roman"/>
          <w:sz w:val="24"/>
          <w:szCs w:val="24"/>
        </w:rPr>
        <w:t>October 17th</w:t>
      </w:r>
      <w:r w:rsidR="00743A57">
        <w:rPr>
          <w:rFonts w:ascii="Times New Roman" w:hAnsi="Times New Roman"/>
          <w:sz w:val="24"/>
          <w:szCs w:val="24"/>
        </w:rPr>
        <w:t xml:space="preserve">, 2022. </w:t>
      </w:r>
    </w:p>
    <w:p w14:paraId="3656B9AB" w14:textId="77777777" w:rsidR="00743A57" w:rsidRDefault="00743A57" w:rsidP="00B10A12">
      <w:pPr>
        <w:rPr>
          <w:rFonts w:ascii="Times New Roman" w:hAnsi="Times New Roman"/>
          <w:sz w:val="24"/>
          <w:szCs w:val="24"/>
        </w:rPr>
      </w:pPr>
    </w:p>
    <w:p w14:paraId="45FB0818" w14:textId="761D7538" w:rsidR="00E1026E" w:rsidRPr="00E76F32" w:rsidRDefault="00910566" w:rsidP="00B10A12">
      <w:pPr>
        <w:rPr>
          <w:rFonts w:ascii="Times New Roman" w:hAnsi="Times New Roman"/>
          <w:sz w:val="24"/>
          <w:szCs w:val="24"/>
        </w:rPr>
      </w:pPr>
      <w:r>
        <w:rPr>
          <w:rFonts w:ascii="Times New Roman" w:hAnsi="Times New Roman"/>
          <w:sz w:val="24"/>
          <w:szCs w:val="24"/>
        </w:rPr>
        <w:t xml:space="preserve">Current </w:t>
      </w:r>
      <w:r w:rsidR="007758B2">
        <w:rPr>
          <w:rFonts w:ascii="Times New Roman" w:hAnsi="Times New Roman"/>
          <w:sz w:val="24"/>
          <w:szCs w:val="24"/>
        </w:rPr>
        <w:t xml:space="preserve">projected </w:t>
      </w:r>
      <w:r>
        <w:rPr>
          <w:rFonts w:ascii="Times New Roman" w:hAnsi="Times New Roman"/>
          <w:sz w:val="24"/>
          <w:szCs w:val="24"/>
        </w:rPr>
        <w:t xml:space="preserve">review process intended to include </w:t>
      </w:r>
      <w:r w:rsidR="004703DA">
        <w:rPr>
          <w:rFonts w:ascii="Times New Roman" w:hAnsi="Times New Roman"/>
          <w:sz w:val="24"/>
          <w:szCs w:val="24"/>
        </w:rPr>
        <w:t>narrow</w:t>
      </w:r>
      <w:r>
        <w:rPr>
          <w:rFonts w:ascii="Times New Roman" w:hAnsi="Times New Roman"/>
          <w:sz w:val="24"/>
          <w:szCs w:val="24"/>
        </w:rPr>
        <w:t>ing</w:t>
      </w:r>
      <w:r w:rsidR="007758B2">
        <w:rPr>
          <w:rFonts w:ascii="Times New Roman" w:hAnsi="Times New Roman"/>
          <w:sz w:val="24"/>
          <w:szCs w:val="24"/>
        </w:rPr>
        <w:t xml:space="preserve"> to </w:t>
      </w:r>
      <w:r w:rsidR="00990C1A">
        <w:rPr>
          <w:rFonts w:ascii="Times New Roman" w:hAnsi="Times New Roman"/>
          <w:sz w:val="24"/>
          <w:szCs w:val="24"/>
        </w:rPr>
        <w:t>3</w:t>
      </w:r>
      <w:r w:rsidR="007758B2">
        <w:rPr>
          <w:rFonts w:ascii="Times New Roman" w:hAnsi="Times New Roman"/>
          <w:sz w:val="24"/>
          <w:szCs w:val="24"/>
        </w:rPr>
        <w:t xml:space="preserve"> (approximately)</w:t>
      </w:r>
      <w:r w:rsidR="004703DA">
        <w:rPr>
          <w:rFonts w:ascii="Times New Roman" w:hAnsi="Times New Roman"/>
          <w:sz w:val="24"/>
          <w:szCs w:val="24"/>
        </w:rPr>
        <w:t xml:space="preserve"> candidates that will go through an oral board interview</w:t>
      </w:r>
      <w:r w:rsidR="00004AED">
        <w:rPr>
          <w:rFonts w:ascii="Times New Roman" w:hAnsi="Times New Roman"/>
          <w:sz w:val="24"/>
          <w:szCs w:val="24"/>
        </w:rPr>
        <w:t>(s)</w:t>
      </w:r>
      <w:r w:rsidR="004703DA">
        <w:rPr>
          <w:rFonts w:ascii="Times New Roman" w:hAnsi="Times New Roman"/>
          <w:sz w:val="24"/>
          <w:szCs w:val="24"/>
        </w:rPr>
        <w:t xml:space="preserve">, </w:t>
      </w:r>
      <w:r w:rsidR="007758B2">
        <w:rPr>
          <w:rFonts w:ascii="Times New Roman" w:hAnsi="Times New Roman"/>
          <w:sz w:val="24"/>
          <w:szCs w:val="24"/>
        </w:rPr>
        <w:t>and background review</w:t>
      </w:r>
      <w:r w:rsidR="004703DA">
        <w:rPr>
          <w:rFonts w:ascii="Times New Roman" w:hAnsi="Times New Roman"/>
          <w:sz w:val="24"/>
          <w:szCs w:val="24"/>
        </w:rPr>
        <w:t xml:space="preserve"> </w:t>
      </w:r>
      <w:r w:rsidR="007758B2">
        <w:rPr>
          <w:rFonts w:ascii="Times New Roman" w:hAnsi="Times New Roman"/>
          <w:sz w:val="24"/>
          <w:szCs w:val="24"/>
        </w:rPr>
        <w:t>before final selection</w:t>
      </w:r>
      <w:r w:rsidR="004703DA">
        <w:rPr>
          <w:rFonts w:ascii="Times New Roman" w:hAnsi="Times New Roman"/>
          <w:sz w:val="24"/>
          <w:szCs w:val="24"/>
        </w:rPr>
        <w:t>.</w:t>
      </w:r>
    </w:p>
    <w:p w14:paraId="049F31CB" w14:textId="77777777" w:rsidR="00E1026E" w:rsidRPr="00E76F32" w:rsidRDefault="00E1026E" w:rsidP="00B10A12">
      <w:pPr>
        <w:rPr>
          <w:rFonts w:ascii="Times New Roman" w:hAnsi="Times New Roman"/>
          <w:sz w:val="24"/>
          <w:szCs w:val="24"/>
        </w:rPr>
      </w:pPr>
    </w:p>
    <w:p w14:paraId="53128261" w14:textId="77777777" w:rsidR="00E1026E" w:rsidRDefault="004E62C7" w:rsidP="00E1026E">
      <w:pPr>
        <w:jc w:val="center"/>
      </w:pPr>
      <w:r w:rsidRPr="00E76F32">
        <w:rPr>
          <w:rFonts w:ascii="Times New Roman" w:hAnsi="Times New Roman"/>
          <w:noProof/>
          <w:sz w:val="24"/>
          <w:szCs w:val="24"/>
        </w:rPr>
        <w:drawing>
          <wp:inline distT="0" distB="0" distL="0" distR="0" wp14:anchorId="4221DCD6" wp14:editId="5E0306B4">
            <wp:extent cx="3209925" cy="147700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8488" cy="1508552"/>
                    </a:xfrm>
                    <a:prstGeom prst="rect">
                      <a:avLst/>
                    </a:prstGeom>
                    <a:noFill/>
                    <a:ln>
                      <a:noFill/>
                    </a:ln>
                  </pic:spPr>
                </pic:pic>
              </a:graphicData>
            </a:graphic>
          </wp:inline>
        </w:drawing>
      </w:r>
    </w:p>
    <w:p w14:paraId="27B8F768" w14:textId="77777777" w:rsidR="00B10A12" w:rsidRDefault="00E1026E" w:rsidP="00B10A12">
      <w:r>
        <w:t xml:space="preserve">  </w:t>
      </w:r>
    </w:p>
    <w:sectPr w:rsidR="00B10A12" w:rsidSect="00A710CC">
      <w:headerReference w:type="default" r:id="rId13"/>
      <w:footerReference w:type="default" r:id="rId14"/>
      <w:pgSz w:w="12240" w:h="15840" w:code="1"/>
      <w:pgMar w:top="720" w:right="720" w:bottom="720" w:left="720" w:header="180" w:footer="3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825D" w14:textId="77777777" w:rsidR="004E44FE" w:rsidRDefault="004E44FE" w:rsidP="004B5B05">
      <w:r>
        <w:separator/>
      </w:r>
    </w:p>
  </w:endnote>
  <w:endnote w:type="continuationSeparator" w:id="0">
    <w:p w14:paraId="511D6679" w14:textId="77777777" w:rsidR="004E44FE" w:rsidRDefault="004E44FE" w:rsidP="004B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AE66" w14:textId="77777777" w:rsidR="009835CB" w:rsidRPr="00A319A4" w:rsidRDefault="004E62C7" w:rsidP="00A319A4">
    <w:pPr>
      <w:pStyle w:val="Footer"/>
    </w:pPr>
    <w:r>
      <w:rPr>
        <w:rFonts w:ascii="Arial" w:hAnsi="Arial" w:cs="Arial"/>
        <w:noProof/>
        <w:color w:val="004A84"/>
        <w:bdr w:val="none" w:sz="0" w:space="0" w:color="auto" w:frame="1"/>
      </w:rPr>
      <w:drawing>
        <wp:inline distT="0" distB="0" distL="0" distR="0" wp14:anchorId="6AA2871E" wp14:editId="07777777">
          <wp:extent cx="561975" cy="495300"/>
          <wp:effectExtent l="0" t="0" r="0" b="0"/>
          <wp:docPr id="1" name="Picture 1" descr="Wheel Chair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 Chair Clip 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495300"/>
                  </a:xfrm>
                  <a:prstGeom prst="rect">
                    <a:avLst/>
                  </a:prstGeom>
                  <a:noFill/>
                  <a:ln>
                    <a:noFill/>
                  </a:ln>
                </pic:spPr>
              </pic:pic>
            </a:graphicData>
          </a:graphic>
        </wp:inline>
      </w:drawing>
    </w:r>
    <w:r w:rsidR="004B776B">
      <w:rPr>
        <w:rFonts w:ascii="Arial" w:hAnsi="Arial" w:cs="Arial"/>
      </w:rPr>
      <w:t xml:space="preserve">  </w:t>
    </w:r>
    <w:r w:rsidR="004B776B">
      <w:rPr>
        <w:rFonts w:ascii="Arial" w:hAnsi="Arial" w:cs="Arial"/>
      </w:rPr>
      <w:tab/>
      <w:t xml:space="preserve">                   </w:t>
    </w:r>
    <w:r w:rsidR="004B776B" w:rsidRPr="00647DEE">
      <w:rPr>
        <w:rFonts w:ascii="Arial Narrow" w:hAnsi="Arial Narrow" w:cs="Arial"/>
        <w:color w:val="000000"/>
        <w:sz w:val="32"/>
        <w:szCs w:val="32"/>
        <w:vertAlign w:val="superscript"/>
      </w:rPr>
      <w:t xml:space="preserve">Handicap Relay: </w:t>
    </w:r>
    <w:r w:rsidR="004B776B" w:rsidRPr="00647DEE">
      <w:rPr>
        <w:rFonts w:ascii="Arial Narrow" w:hAnsi="Arial Narrow"/>
        <w:color w:val="000000"/>
        <w:sz w:val="32"/>
        <w:szCs w:val="32"/>
        <w:vertAlign w:val="superscript"/>
      </w:rPr>
      <w:t>711 or Voice: 1-800-842-4681 TTD: 1-800-367-8939</w:t>
    </w:r>
    <w:r w:rsidR="004B776B">
      <w:rPr>
        <w:rFonts w:ascii="Arial Narrow" w:hAnsi="Arial Narrow"/>
        <w:color w:val="000000"/>
        <w:sz w:val="32"/>
        <w:szCs w:val="32"/>
        <w:vertAlign w:val="superscript"/>
      </w:rPr>
      <w:t xml:space="preserve">                        </w:t>
    </w:r>
    <w:r w:rsidR="004B776B">
      <w:rPr>
        <w:rFonts w:ascii="Segoe UI" w:hAnsi="Segoe UI" w:cs="Segoe UI"/>
        <w:noProof/>
        <w:color w:val="FFFFFF"/>
        <w:sz w:val="18"/>
        <w:szCs w:val="18"/>
      </w:rPr>
      <w:tab/>
      <w:t xml:space="preserve">     </w:t>
    </w:r>
    <w:r w:rsidRPr="004B5B05">
      <w:rPr>
        <w:rFonts w:ascii="Arial" w:hAnsi="Arial" w:cs="Arial"/>
        <w:noProof/>
        <w:color w:val="000000"/>
        <w:bdr w:val="none" w:sz="0" w:space="0" w:color="auto" w:frame="1"/>
        <w:shd w:val="clear" w:color="auto" w:fill="FFFFFF"/>
      </w:rPr>
      <w:drawing>
        <wp:inline distT="0" distB="0" distL="0" distR="0" wp14:anchorId="2A1A4C2B" wp14:editId="07777777">
          <wp:extent cx="523875" cy="523875"/>
          <wp:effectExtent l="0" t="0" r="0" b="0"/>
          <wp:docPr id="2" name="Picture 2" descr="Description: http://ts1.mm.bing.net/images/thumbnail.aspx?q=423571698328&amp;id=6288177841652cc72ed9f6cd7ce1c1ca&amp;url=http%3a%2f%2fwww.bargain4homes.com%2fimages%2fhud_fair_housing___equal_opportunity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s1.mm.bing.net/images/thumbnail.aspx?q=423571698328&amp;id=6288177841652cc72ed9f6cd7ce1c1ca&amp;url=http%3a%2f%2fwww.bargain4homes.com%2fimages%2fhud_fair_housing___equal_opportunity_logo_.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4B9B" w14:textId="77777777" w:rsidR="004E44FE" w:rsidRDefault="004E44FE" w:rsidP="004B5B05">
      <w:r>
        <w:separator/>
      </w:r>
    </w:p>
  </w:footnote>
  <w:footnote w:type="continuationSeparator" w:id="0">
    <w:p w14:paraId="602AEED1" w14:textId="77777777" w:rsidR="004E44FE" w:rsidRDefault="004E44FE" w:rsidP="004B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9835CB" w:rsidRDefault="009835CB">
    <w:pPr>
      <w:pStyle w:val="Header"/>
    </w:pPr>
  </w:p>
  <w:p w14:paraId="4101652C" w14:textId="77777777" w:rsidR="009835CB" w:rsidRDefault="009835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B5F"/>
    <w:multiLevelType w:val="multilevel"/>
    <w:tmpl w:val="F8265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0A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7B0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575EBE"/>
    <w:multiLevelType w:val="multilevel"/>
    <w:tmpl w:val="BF3837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EF4A32"/>
    <w:multiLevelType w:val="hybridMultilevel"/>
    <w:tmpl w:val="2A86B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2140A0"/>
    <w:multiLevelType w:val="hybridMultilevel"/>
    <w:tmpl w:val="E4FA0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5D6617"/>
    <w:multiLevelType w:val="hybridMultilevel"/>
    <w:tmpl w:val="9ECEE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9277C"/>
    <w:multiLevelType w:val="hybridMultilevel"/>
    <w:tmpl w:val="14708D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C21AA6"/>
    <w:multiLevelType w:val="multilevel"/>
    <w:tmpl w:val="FC7474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877138"/>
    <w:multiLevelType w:val="hybridMultilevel"/>
    <w:tmpl w:val="645A4A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472081"/>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86780899">
    <w:abstractNumId w:val="1"/>
  </w:num>
  <w:num w:numId="2" w16cid:durableId="48186728">
    <w:abstractNumId w:val="4"/>
  </w:num>
  <w:num w:numId="3" w16cid:durableId="720908909">
    <w:abstractNumId w:val="2"/>
  </w:num>
  <w:num w:numId="4" w16cid:durableId="1303653298">
    <w:abstractNumId w:val="7"/>
  </w:num>
  <w:num w:numId="5" w16cid:durableId="744180971">
    <w:abstractNumId w:val="9"/>
  </w:num>
  <w:num w:numId="6" w16cid:durableId="215624260">
    <w:abstractNumId w:val="6"/>
  </w:num>
  <w:num w:numId="7" w16cid:durableId="1818761435">
    <w:abstractNumId w:val="0"/>
  </w:num>
  <w:num w:numId="8" w16cid:durableId="1533573836">
    <w:abstractNumId w:val="10"/>
  </w:num>
  <w:num w:numId="9" w16cid:durableId="1875196391">
    <w:abstractNumId w:val="5"/>
  </w:num>
  <w:num w:numId="10" w16cid:durableId="1012756032">
    <w:abstractNumId w:val="3"/>
  </w:num>
  <w:num w:numId="11" w16cid:durableId="11742201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3E"/>
    <w:rsid w:val="0000376B"/>
    <w:rsid w:val="00004AED"/>
    <w:rsid w:val="00042254"/>
    <w:rsid w:val="00047F8D"/>
    <w:rsid w:val="000758B1"/>
    <w:rsid w:val="00080576"/>
    <w:rsid w:val="000833AC"/>
    <w:rsid w:val="00086ECC"/>
    <w:rsid w:val="00093E74"/>
    <w:rsid w:val="000A14E2"/>
    <w:rsid w:val="000A2BF3"/>
    <w:rsid w:val="00113E7A"/>
    <w:rsid w:val="001261BF"/>
    <w:rsid w:val="00133EA0"/>
    <w:rsid w:val="00192AC1"/>
    <w:rsid w:val="00195E49"/>
    <w:rsid w:val="00196CCC"/>
    <w:rsid w:val="001A1539"/>
    <w:rsid w:val="001D44D3"/>
    <w:rsid w:val="001D5E7E"/>
    <w:rsid w:val="001D7AB6"/>
    <w:rsid w:val="001D7C4A"/>
    <w:rsid w:val="001E2AB4"/>
    <w:rsid w:val="001F2FBE"/>
    <w:rsid w:val="00204D2A"/>
    <w:rsid w:val="00217D37"/>
    <w:rsid w:val="00220681"/>
    <w:rsid w:val="00223C07"/>
    <w:rsid w:val="00224A64"/>
    <w:rsid w:val="00231016"/>
    <w:rsid w:val="00231F1B"/>
    <w:rsid w:val="0023526B"/>
    <w:rsid w:val="00247FE4"/>
    <w:rsid w:val="00267540"/>
    <w:rsid w:val="00281630"/>
    <w:rsid w:val="002C6685"/>
    <w:rsid w:val="002D7C56"/>
    <w:rsid w:val="00300F1C"/>
    <w:rsid w:val="00314BE7"/>
    <w:rsid w:val="00321321"/>
    <w:rsid w:val="00322889"/>
    <w:rsid w:val="00342487"/>
    <w:rsid w:val="00360206"/>
    <w:rsid w:val="00367B3A"/>
    <w:rsid w:val="00367BF2"/>
    <w:rsid w:val="00371895"/>
    <w:rsid w:val="00373BE6"/>
    <w:rsid w:val="00391B97"/>
    <w:rsid w:val="003C2169"/>
    <w:rsid w:val="003C30B6"/>
    <w:rsid w:val="003C399D"/>
    <w:rsid w:val="003D2C70"/>
    <w:rsid w:val="003F4251"/>
    <w:rsid w:val="00406F42"/>
    <w:rsid w:val="00423D5D"/>
    <w:rsid w:val="0044191B"/>
    <w:rsid w:val="00452F61"/>
    <w:rsid w:val="0046004B"/>
    <w:rsid w:val="004703DA"/>
    <w:rsid w:val="00480105"/>
    <w:rsid w:val="00487DA2"/>
    <w:rsid w:val="00496E9D"/>
    <w:rsid w:val="004972B0"/>
    <w:rsid w:val="004A3ACC"/>
    <w:rsid w:val="004A3E55"/>
    <w:rsid w:val="004A7E40"/>
    <w:rsid w:val="004B5B05"/>
    <w:rsid w:val="004B776B"/>
    <w:rsid w:val="004E2BF1"/>
    <w:rsid w:val="004E44FE"/>
    <w:rsid w:val="004E62C7"/>
    <w:rsid w:val="004E7EF0"/>
    <w:rsid w:val="005033F9"/>
    <w:rsid w:val="005114AC"/>
    <w:rsid w:val="005114DB"/>
    <w:rsid w:val="00531EBA"/>
    <w:rsid w:val="0053497D"/>
    <w:rsid w:val="00547455"/>
    <w:rsid w:val="00552A57"/>
    <w:rsid w:val="005578FC"/>
    <w:rsid w:val="00557FF9"/>
    <w:rsid w:val="00593507"/>
    <w:rsid w:val="005B028A"/>
    <w:rsid w:val="005F6880"/>
    <w:rsid w:val="00600839"/>
    <w:rsid w:val="00626DB7"/>
    <w:rsid w:val="00632B5A"/>
    <w:rsid w:val="00641E49"/>
    <w:rsid w:val="00647DEE"/>
    <w:rsid w:val="006710F9"/>
    <w:rsid w:val="00684CE7"/>
    <w:rsid w:val="0069243E"/>
    <w:rsid w:val="00694A6F"/>
    <w:rsid w:val="006976F5"/>
    <w:rsid w:val="006A6F66"/>
    <w:rsid w:val="006E57E9"/>
    <w:rsid w:val="006F3608"/>
    <w:rsid w:val="0071044D"/>
    <w:rsid w:val="00711C9E"/>
    <w:rsid w:val="007321F1"/>
    <w:rsid w:val="00741B1B"/>
    <w:rsid w:val="00742D4C"/>
    <w:rsid w:val="00743A57"/>
    <w:rsid w:val="007478F4"/>
    <w:rsid w:val="0075327A"/>
    <w:rsid w:val="00761283"/>
    <w:rsid w:val="00763984"/>
    <w:rsid w:val="0077070E"/>
    <w:rsid w:val="007758B2"/>
    <w:rsid w:val="00782E22"/>
    <w:rsid w:val="007A3D2D"/>
    <w:rsid w:val="007B4575"/>
    <w:rsid w:val="007D18D4"/>
    <w:rsid w:val="007D24E7"/>
    <w:rsid w:val="007D4211"/>
    <w:rsid w:val="007E03DA"/>
    <w:rsid w:val="007E0E02"/>
    <w:rsid w:val="007E10B6"/>
    <w:rsid w:val="007F05D9"/>
    <w:rsid w:val="007F0A6B"/>
    <w:rsid w:val="00812BAC"/>
    <w:rsid w:val="00825EF2"/>
    <w:rsid w:val="00826A66"/>
    <w:rsid w:val="00847A46"/>
    <w:rsid w:val="008616DD"/>
    <w:rsid w:val="0087523A"/>
    <w:rsid w:val="00881D5C"/>
    <w:rsid w:val="008909FB"/>
    <w:rsid w:val="008A6EEE"/>
    <w:rsid w:val="008D7BAE"/>
    <w:rsid w:val="008E35C6"/>
    <w:rsid w:val="008F2201"/>
    <w:rsid w:val="00904040"/>
    <w:rsid w:val="00910566"/>
    <w:rsid w:val="00911D6B"/>
    <w:rsid w:val="00950A78"/>
    <w:rsid w:val="00951B5D"/>
    <w:rsid w:val="00954F15"/>
    <w:rsid w:val="009835CB"/>
    <w:rsid w:val="00990C1A"/>
    <w:rsid w:val="009A31D0"/>
    <w:rsid w:val="009D0D00"/>
    <w:rsid w:val="009D670D"/>
    <w:rsid w:val="009E15F4"/>
    <w:rsid w:val="009E2EAE"/>
    <w:rsid w:val="009E6456"/>
    <w:rsid w:val="009F4775"/>
    <w:rsid w:val="00A144F2"/>
    <w:rsid w:val="00A20E64"/>
    <w:rsid w:val="00A268A8"/>
    <w:rsid w:val="00A3157C"/>
    <w:rsid w:val="00A319A4"/>
    <w:rsid w:val="00A32966"/>
    <w:rsid w:val="00A35936"/>
    <w:rsid w:val="00A51FA2"/>
    <w:rsid w:val="00A572B6"/>
    <w:rsid w:val="00A710CC"/>
    <w:rsid w:val="00A74A60"/>
    <w:rsid w:val="00A86627"/>
    <w:rsid w:val="00A9364B"/>
    <w:rsid w:val="00AB0EFC"/>
    <w:rsid w:val="00AC0490"/>
    <w:rsid w:val="00AC2F63"/>
    <w:rsid w:val="00B10A12"/>
    <w:rsid w:val="00B16EAD"/>
    <w:rsid w:val="00B25E28"/>
    <w:rsid w:val="00B27322"/>
    <w:rsid w:val="00B5588B"/>
    <w:rsid w:val="00B70038"/>
    <w:rsid w:val="00B71A76"/>
    <w:rsid w:val="00B817B6"/>
    <w:rsid w:val="00B8289B"/>
    <w:rsid w:val="00B935B8"/>
    <w:rsid w:val="00BA4BB5"/>
    <w:rsid w:val="00BA702E"/>
    <w:rsid w:val="00BC3CE0"/>
    <w:rsid w:val="00BD1C98"/>
    <w:rsid w:val="00BE1D3F"/>
    <w:rsid w:val="00BF395F"/>
    <w:rsid w:val="00BF50A7"/>
    <w:rsid w:val="00C13F26"/>
    <w:rsid w:val="00C304BD"/>
    <w:rsid w:val="00C355AB"/>
    <w:rsid w:val="00C56F08"/>
    <w:rsid w:val="00C82798"/>
    <w:rsid w:val="00C928C6"/>
    <w:rsid w:val="00CA4F92"/>
    <w:rsid w:val="00CB33BF"/>
    <w:rsid w:val="00CC6B75"/>
    <w:rsid w:val="00D11621"/>
    <w:rsid w:val="00D30921"/>
    <w:rsid w:val="00D336CB"/>
    <w:rsid w:val="00D35AE9"/>
    <w:rsid w:val="00D50070"/>
    <w:rsid w:val="00D57883"/>
    <w:rsid w:val="00D669E5"/>
    <w:rsid w:val="00D75F89"/>
    <w:rsid w:val="00D978FC"/>
    <w:rsid w:val="00DA2A04"/>
    <w:rsid w:val="00DA55B1"/>
    <w:rsid w:val="00DB35B0"/>
    <w:rsid w:val="00E019B2"/>
    <w:rsid w:val="00E028EB"/>
    <w:rsid w:val="00E031C0"/>
    <w:rsid w:val="00E1026E"/>
    <w:rsid w:val="00E234C0"/>
    <w:rsid w:val="00E23B78"/>
    <w:rsid w:val="00E373C0"/>
    <w:rsid w:val="00E4683E"/>
    <w:rsid w:val="00E47809"/>
    <w:rsid w:val="00E6053D"/>
    <w:rsid w:val="00E76F32"/>
    <w:rsid w:val="00E836D6"/>
    <w:rsid w:val="00E856FC"/>
    <w:rsid w:val="00E95C1B"/>
    <w:rsid w:val="00ED18F2"/>
    <w:rsid w:val="00EE316A"/>
    <w:rsid w:val="00EF6D0B"/>
    <w:rsid w:val="00F21F4F"/>
    <w:rsid w:val="00F81BEC"/>
    <w:rsid w:val="00F82335"/>
    <w:rsid w:val="00FC4CC1"/>
    <w:rsid w:val="00FC5C2F"/>
    <w:rsid w:val="00FF2CD3"/>
    <w:rsid w:val="00FF5035"/>
    <w:rsid w:val="0594BDAE"/>
    <w:rsid w:val="15469C09"/>
    <w:rsid w:val="2DFEA44F"/>
    <w:rsid w:val="6E69DAA7"/>
    <w:rsid w:val="7B3DE073"/>
    <w:rsid w:val="7CD9B0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9427C"/>
  <w15:chartTrackingRefBased/>
  <w15:docId w15:val="{B7EA84FC-0A0F-4931-BDBD-3D8E44C6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8EB"/>
    <w:rPr>
      <w:rFonts w:cs="Tahoma"/>
      <w:sz w:val="16"/>
      <w:szCs w:val="16"/>
    </w:rPr>
  </w:style>
  <w:style w:type="character" w:customStyle="1" w:styleId="BalloonTextChar">
    <w:name w:val="Balloon Text Char"/>
    <w:link w:val="BalloonText"/>
    <w:uiPriority w:val="99"/>
    <w:semiHidden/>
    <w:rsid w:val="00E028EB"/>
    <w:rPr>
      <w:rFonts w:ascii="Tahoma" w:hAnsi="Tahoma" w:cs="Tahoma"/>
      <w:sz w:val="16"/>
      <w:szCs w:val="16"/>
    </w:rPr>
  </w:style>
  <w:style w:type="character" w:styleId="Hyperlink">
    <w:name w:val="Hyperlink"/>
    <w:uiPriority w:val="99"/>
    <w:unhideWhenUsed/>
    <w:rsid w:val="00951B5D"/>
    <w:rPr>
      <w:color w:val="0000FF"/>
      <w:u w:val="single"/>
    </w:rPr>
  </w:style>
  <w:style w:type="paragraph" w:styleId="Header">
    <w:name w:val="header"/>
    <w:basedOn w:val="Normal"/>
    <w:link w:val="HeaderChar"/>
    <w:uiPriority w:val="99"/>
    <w:unhideWhenUsed/>
    <w:rsid w:val="004B5B05"/>
    <w:pPr>
      <w:tabs>
        <w:tab w:val="center" w:pos="4680"/>
        <w:tab w:val="right" w:pos="9360"/>
      </w:tabs>
    </w:pPr>
  </w:style>
  <w:style w:type="character" w:customStyle="1" w:styleId="HeaderChar">
    <w:name w:val="Header Char"/>
    <w:link w:val="Header"/>
    <w:uiPriority w:val="99"/>
    <w:rsid w:val="004B5B05"/>
    <w:rPr>
      <w:rFonts w:ascii="Tahoma" w:hAnsi="Tahoma"/>
      <w:sz w:val="22"/>
    </w:rPr>
  </w:style>
  <w:style w:type="paragraph" w:styleId="Footer">
    <w:name w:val="footer"/>
    <w:basedOn w:val="Normal"/>
    <w:link w:val="FooterChar"/>
    <w:uiPriority w:val="99"/>
    <w:unhideWhenUsed/>
    <w:rsid w:val="004B5B05"/>
    <w:pPr>
      <w:tabs>
        <w:tab w:val="center" w:pos="4680"/>
        <w:tab w:val="right" w:pos="9360"/>
      </w:tabs>
    </w:pPr>
  </w:style>
  <w:style w:type="character" w:customStyle="1" w:styleId="FooterChar">
    <w:name w:val="Footer Char"/>
    <w:link w:val="Footer"/>
    <w:uiPriority w:val="99"/>
    <w:rsid w:val="004B5B05"/>
    <w:rPr>
      <w:rFonts w:ascii="Tahoma" w:hAnsi="Tahoma"/>
      <w:sz w:val="22"/>
    </w:rPr>
  </w:style>
  <w:style w:type="paragraph" w:styleId="BodyText">
    <w:name w:val="Body Text"/>
    <w:basedOn w:val="Normal"/>
    <w:link w:val="BodyTextChar"/>
    <w:rsid w:val="00782E22"/>
    <w:rPr>
      <w:rFonts w:cs="Tahoma"/>
      <w:sz w:val="24"/>
    </w:rPr>
  </w:style>
  <w:style w:type="character" w:customStyle="1" w:styleId="BodyTextChar">
    <w:name w:val="Body Text Char"/>
    <w:link w:val="BodyText"/>
    <w:rsid w:val="00782E22"/>
    <w:rPr>
      <w:rFonts w:ascii="Tahoma" w:hAnsi="Tahoma" w:cs="Tahoma"/>
      <w:sz w:val="24"/>
    </w:rPr>
  </w:style>
  <w:style w:type="paragraph" w:styleId="NormalWeb">
    <w:name w:val="Normal (Web)"/>
    <w:basedOn w:val="Normal"/>
    <w:uiPriority w:val="99"/>
    <w:unhideWhenUsed/>
    <w:rsid w:val="00E95C1B"/>
    <w:pPr>
      <w:spacing w:before="100" w:beforeAutospacing="1" w:after="100" w:afterAutospacing="1"/>
    </w:pPr>
    <w:rPr>
      <w:rFonts w:ascii="Times New Roman" w:hAnsi="Times New Roman"/>
      <w:sz w:val="24"/>
      <w:szCs w:val="24"/>
    </w:rPr>
  </w:style>
  <w:style w:type="paragraph" w:customStyle="1" w:styleId="Style">
    <w:name w:val="Style"/>
    <w:rsid w:val="00E95C1B"/>
    <w:pPr>
      <w:widowControl w:val="0"/>
      <w:autoSpaceDE w:val="0"/>
      <w:autoSpaceDN w:val="0"/>
      <w:adjustRightInd w:val="0"/>
    </w:pPr>
    <w:rPr>
      <w:sz w:val="24"/>
      <w:szCs w:val="24"/>
      <w:lang w:eastAsia="en-US"/>
    </w:rPr>
  </w:style>
  <w:style w:type="paragraph" w:customStyle="1" w:styleId="PAParaText">
    <w:name w:val="PA_ParaText"/>
    <w:basedOn w:val="Normal"/>
    <w:rsid w:val="00A86627"/>
    <w:pPr>
      <w:spacing w:after="120"/>
      <w:jc w:val="both"/>
    </w:pPr>
    <w:rPr>
      <w:rFonts w:ascii="Arial" w:eastAsia="SimSun" w:hAnsi="Arial"/>
      <w:sz w:val="20"/>
      <w:lang w:eastAsia="zh-CN"/>
    </w:rPr>
  </w:style>
  <w:style w:type="paragraph" w:customStyle="1" w:styleId="PACellText">
    <w:name w:val="PA_CellText"/>
    <w:basedOn w:val="PAParaText"/>
    <w:rsid w:val="005114DB"/>
    <w:pPr>
      <w:spacing w:after="0"/>
      <w:jc w:val="left"/>
    </w:pPr>
  </w:style>
  <w:style w:type="paragraph" w:customStyle="1" w:styleId="Default">
    <w:name w:val="Default"/>
    <w:rsid w:val="00AC0490"/>
    <w:pPr>
      <w:autoSpaceDE w:val="0"/>
      <w:autoSpaceDN w:val="0"/>
      <w:adjustRightInd w:val="0"/>
    </w:pPr>
    <w:rPr>
      <w:rFonts w:ascii="Arial" w:hAnsi="Arial" w:cs="Arial"/>
      <w:color w:val="000000"/>
      <w:sz w:val="24"/>
      <w:szCs w:val="24"/>
      <w:lang w:eastAsia="en-US"/>
    </w:rPr>
  </w:style>
  <w:style w:type="character" w:customStyle="1" w:styleId="ParagraghHeading1">
    <w:name w:val="Paragragh Heading 1"/>
    <w:rsid w:val="00A20E64"/>
    <w:rPr>
      <w:b/>
      <w:dstrike w:val="0"/>
      <w:color w:val="auto"/>
      <w:sz w:val="20"/>
      <w:vertAlign w:val="baseline"/>
    </w:rPr>
  </w:style>
  <w:style w:type="table" w:styleId="TableGrid">
    <w:name w:val="Table Grid"/>
    <w:basedOn w:val="TableNormal"/>
    <w:uiPriority w:val="59"/>
    <w:rsid w:val="0077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31EBA"/>
    <w:rPr>
      <w:color w:val="954F72"/>
      <w:u w:val="single"/>
    </w:rPr>
  </w:style>
  <w:style w:type="character" w:customStyle="1" w:styleId="hl">
    <w:name w:val="hl"/>
    <w:basedOn w:val="DefaultParagraphFont"/>
    <w:rsid w:val="00004AED"/>
  </w:style>
  <w:style w:type="paragraph" w:styleId="Revision">
    <w:name w:val="Revision"/>
    <w:hidden/>
    <w:uiPriority w:val="99"/>
    <w:semiHidden/>
    <w:rsid w:val="00B5588B"/>
    <w:rPr>
      <w:rFonts w:ascii="Tahoma" w:hAnsi="Tahoma"/>
      <w:sz w:val="22"/>
      <w:lang w:eastAsia="en-US"/>
    </w:rPr>
  </w:style>
  <w:style w:type="paragraph" w:styleId="ListParagraph">
    <w:name w:val="List Paragraph"/>
    <w:basedOn w:val="Normal"/>
    <w:uiPriority w:val="34"/>
    <w:qFormat/>
    <w:rsid w:val="0099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98483">
      <w:bodyDiv w:val="1"/>
      <w:marLeft w:val="0"/>
      <w:marRight w:val="0"/>
      <w:marTop w:val="0"/>
      <w:marBottom w:val="0"/>
      <w:divBdr>
        <w:top w:val="none" w:sz="0" w:space="0" w:color="auto"/>
        <w:left w:val="none" w:sz="0" w:space="0" w:color="auto"/>
        <w:bottom w:val="none" w:sz="0" w:space="0" w:color="auto"/>
        <w:right w:val="none" w:sz="0" w:space="0" w:color="auto"/>
      </w:divBdr>
      <w:divsChild>
        <w:div w:id="871579086">
          <w:marLeft w:val="0"/>
          <w:marRight w:val="0"/>
          <w:marTop w:val="0"/>
          <w:marBottom w:val="0"/>
          <w:divBdr>
            <w:top w:val="none" w:sz="0" w:space="0" w:color="auto"/>
            <w:left w:val="none" w:sz="0" w:space="0" w:color="auto"/>
            <w:bottom w:val="none" w:sz="0" w:space="0" w:color="auto"/>
            <w:right w:val="none" w:sz="0" w:space="0" w:color="auto"/>
          </w:divBdr>
          <w:divsChild>
            <w:div w:id="2079161300">
              <w:marLeft w:val="0"/>
              <w:marRight w:val="0"/>
              <w:marTop w:val="0"/>
              <w:marBottom w:val="0"/>
              <w:divBdr>
                <w:top w:val="none" w:sz="0" w:space="0" w:color="auto"/>
                <w:left w:val="none" w:sz="0" w:space="0" w:color="auto"/>
                <w:bottom w:val="none" w:sz="0" w:space="0" w:color="auto"/>
                <w:right w:val="none" w:sz="0" w:space="0" w:color="auto"/>
              </w:divBdr>
              <w:divsChild>
                <w:div w:id="1422408378">
                  <w:marLeft w:val="0"/>
                  <w:marRight w:val="0"/>
                  <w:marTop w:val="0"/>
                  <w:marBottom w:val="0"/>
                  <w:divBdr>
                    <w:top w:val="none" w:sz="0" w:space="0" w:color="auto"/>
                    <w:left w:val="none" w:sz="0" w:space="0" w:color="auto"/>
                    <w:bottom w:val="none" w:sz="0" w:space="0" w:color="auto"/>
                    <w:right w:val="none" w:sz="0" w:space="0" w:color="auto"/>
                  </w:divBdr>
                  <w:divsChild>
                    <w:div w:id="3291369">
                      <w:marLeft w:val="390"/>
                      <w:marRight w:val="390"/>
                      <w:marTop w:val="0"/>
                      <w:marBottom w:val="0"/>
                      <w:divBdr>
                        <w:top w:val="none" w:sz="0" w:space="0" w:color="auto"/>
                        <w:left w:val="none" w:sz="0" w:space="0" w:color="auto"/>
                        <w:bottom w:val="none" w:sz="0" w:space="0" w:color="auto"/>
                        <w:right w:val="none" w:sz="0" w:space="0" w:color="auto"/>
                      </w:divBdr>
                      <w:divsChild>
                        <w:div w:id="1877616289">
                          <w:marLeft w:val="3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037250">
      <w:bodyDiv w:val="1"/>
      <w:marLeft w:val="0"/>
      <w:marRight w:val="0"/>
      <w:marTop w:val="0"/>
      <w:marBottom w:val="0"/>
      <w:divBdr>
        <w:top w:val="none" w:sz="0" w:space="0" w:color="auto"/>
        <w:left w:val="none" w:sz="0" w:space="0" w:color="auto"/>
        <w:bottom w:val="none" w:sz="0" w:space="0" w:color="auto"/>
        <w:right w:val="none" w:sz="0" w:space="0" w:color="auto"/>
      </w:divBdr>
    </w:div>
    <w:div w:id="1410614548">
      <w:bodyDiv w:val="1"/>
      <w:marLeft w:val="0"/>
      <w:marRight w:val="0"/>
      <w:marTop w:val="0"/>
      <w:marBottom w:val="0"/>
      <w:divBdr>
        <w:top w:val="none" w:sz="0" w:space="0" w:color="auto"/>
        <w:left w:val="none" w:sz="0" w:space="0" w:color="auto"/>
        <w:bottom w:val="none" w:sz="0" w:space="0" w:color="auto"/>
        <w:right w:val="none" w:sz="0" w:space="0" w:color="auto"/>
      </w:divBdr>
    </w:div>
    <w:div w:id="1830899148">
      <w:bodyDiv w:val="1"/>
      <w:marLeft w:val="0"/>
      <w:marRight w:val="0"/>
      <w:marTop w:val="0"/>
      <w:marBottom w:val="0"/>
      <w:divBdr>
        <w:top w:val="none" w:sz="0" w:space="0" w:color="auto"/>
        <w:left w:val="none" w:sz="0" w:space="0" w:color="auto"/>
        <w:bottom w:val="none" w:sz="0" w:space="0" w:color="auto"/>
        <w:right w:val="none" w:sz="0" w:space="0" w:color="auto"/>
      </w:divBdr>
    </w:div>
    <w:div w:id="1881938584">
      <w:bodyDiv w:val="1"/>
      <w:marLeft w:val="0"/>
      <w:marRight w:val="0"/>
      <w:marTop w:val="0"/>
      <w:marBottom w:val="0"/>
      <w:divBdr>
        <w:top w:val="none" w:sz="0" w:space="0" w:color="auto"/>
        <w:left w:val="none" w:sz="0" w:space="0" w:color="auto"/>
        <w:bottom w:val="none" w:sz="0" w:space="0" w:color="auto"/>
        <w:right w:val="none" w:sz="0" w:space="0" w:color="auto"/>
      </w:divBdr>
    </w:div>
    <w:div w:id="21144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ernmentjobs.com/careers/campve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ampverde.az.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clker.com/clipart-wheel-chair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79A8-8FB7-4C52-A50B-8ABCBBDD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Town of Camp Verde</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cp:lastModifiedBy>Amber Smith</cp:lastModifiedBy>
  <cp:revision>2</cp:revision>
  <cp:lastPrinted>2018-03-20T17:35:00Z</cp:lastPrinted>
  <dcterms:created xsi:type="dcterms:W3CDTF">2022-10-12T19:37:00Z</dcterms:created>
  <dcterms:modified xsi:type="dcterms:W3CDTF">2022-10-12T19:37:00Z</dcterms:modified>
</cp:coreProperties>
</file>