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596F" w14:textId="188FC851" w:rsidR="006223CC" w:rsidRDefault="006223CC" w:rsidP="006D41BF">
      <w:pPr>
        <w:shd w:val="clear" w:color="auto" w:fill="FFFFFF"/>
        <w:spacing w:after="0" w:line="240" w:lineRule="auto"/>
        <w:jc w:val="center"/>
        <w:textAlignment w:val="baseline"/>
        <w:outlineLvl w:val="1"/>
        <w:rPr>
          <w:rFonts w:ascii="inherit" w:eastAsia="Times New Roman" w:hAnsi="inherit" w:cs="Open Sans"/>
          <w:color w:val="212121"/>
          <w:sz w:val="44"/>
          <w:szCs w:val="44"/>
        </w:rPr>
      </w:pPr>
      <w:r>
        <w:rPr>
          <w:noProof/>
        </w:rPr>
        <w:drawing>
          <wp:inline distT="0" distB="0" distL="0" distR="0" wp14:anchorId="64808E8D" wp14:editId="47FB8E52">
            <wp:extent cx="31527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2775" cy="1000125"/>
                    </a:xfrm>
                    <a:prstGeom prst="rect">
                      <a:avLst/>
                    </a:prstGeom>
                    <a:noFill/>
                    <a:ln>
                      <a:noFill/>
                    </a:ln>
                  </pic:spPr>
                </pic:pic>
              </a:graphicData>
            </a:graphic>
          </wp:inline>
        </w:drawing>
      </w:r>
    </w:p>
    <w:p w14:paraId="14248F9F" w14:textId="77777777" w:rsidR="006223CC" w:rsidRDefault="006223CC" w:rsidP="006D41BF">
      <w:pPr>
        <w:shd w:val="clear" w:color="auto" w:fill="FFFFFF"/>
        <w:spacing w:after="0" w:line="240" w:lineRule="auto"/>
        <w:jc w:val="center"/>
        <w:textAlignment w:val="baseline"/>
        <w:outlineLvl w:val="1"/>
        <w:rPr>
          <w:rFonts w:ascii="inherit" w:eastAsia="Times New Roman" w:hAnsi="inherit" w:cs="Open Sans"/>
          <w:color w:val="212121"/>
          <w:sz w:val="44"/>
          <w:szCs w:val="44"/>
        </w:rPr>
      </w:pPr>
    </w:p>
    <w:p w14:paraId="4F154B17" w14:textId="6356CDDD" w:rsidR="006D41BF" w:rsidRPr="006D41BF" w:rsidRDefault="006D41BF" w:rsidP="006D41BF">
      <w:pPr>
        <w:shd w:val="clear" w:color="auto" w:fill="FFFFFF"/>
        <w:spacing w:after="0" w:line="240" w:lineRule="auto"/>
        <w:jc w:val="center"/>
        <w:textAlignment w:val="baseline"/>
        <w:outlineLvl w:val="1"/>
        <w:rPr>
          <w:rFonts w:ascii="inherit" w:eastAsia="Times New Roman" w:hAnsi="inherit" w:cs="Open Sans"/>
          <w:color w:val="212121"/>
          <w:sz w:val="44"/>
          <w:szCs w:val="44"/>
        </w:rPr>
      </w:pPr>
      <w:r w:rsidRPr="006D41BF">
        <w:rPr>
          <w:rFonts w:ascii="inherit" w:eastAsia="Times New Roman" w:hAnsi="inherit" w:cs="Open Sans"/>
          <w:color w:val="212121"/>
          <w:sz w:val="44"/>
          <w:szCs w:val="44"/>
        </w:rPr>
        <w:t>Senior Planner</w:t>
      </w:r>
    </w:p>
    <w:p w14:paraId="7EEEA365" w14:textId="77777777" w:rsidR="006D41BF" w:rsidRPr="006D41BF" w:rsidRDefault="006D41BF" w:rsidP="006D41BF">
      <w:pPr>
        <w:shd w:val="clear" w:color="auto" w:fill="FFFFFF"/>
        <w:spacing w:line="240" w:lineRule="auto"/>
        <w:jc w:val="center"/>
        <w:textAlignment w:val="baseline"/>
        <w:rPr>
          <w:rFonts w:ascii="Open Sans" w:eastAsia="Times New Roman" w:hAnsi="Open Sans" w:cs="Open Sans"/>
          <w:color w:val="212121"/>
          <w:sz w:val="20"/>
          <w:szCs w:val="20"/>
        </w:rPr>
      </w:pPr>
      <w:r w:rsidRPr="006D41BF">
        <w:rPr>
          <w:rFonts w:ascii="Open Sans" w:eastAsia="Times New Roman" w:hAnsi="Open Sans" w:cs="Open Sans"/>
          <w:color w:val="212121"/>
          <w:sz w:val="20"/>
          <w:szCs w:val="20"/>
          <w:bdr w:val="none" w:sz="0" w:space="0" w:color="auto" w:frame="1"/>
        </w:rPr>
        <w:t>Phoenix, AZ, United States</w:t>
      </w:r>
    </w:p>
    <w:p w14:paraId="23FF4511" w14:textId="77777777" w:rsidR="006D41BF" w:rsidRPr="006D41BF" w:rsidRDefault="006D41BF" w:rsidP="006D41BF">
      <w:pPr>
        <w:shd w:val="clear" w:color="auto" w:fill="FFFFFF"/>
        <w:spacing w:after="288" w:line="240" w:lineRule="auto"/>
        <w:jc w:val="center"/>
        <w:textAlignment w:val="baseline"/>
        <w:outlineLvl w:val="1"/>
        <w:rPr>
          <w:rFonts w:ascii="Montserrat" w:eastAsia="Times New Roman" w:hAnsi="Montserrat" w:cs="Open Sans"/>
          <w:b/>
          <w:bCs/>
          <w:caps/>
          <w:color w:val="212121"/>
          <w:sz w:val="28"/>
          <w:szCs w:val="28"/>
        </w:rPr>
      </w:pPr>
      <w:r w:rsidRPr="006D41BF">
        <w:rPr>
          <w:rFonts w:ascii="Montserrat" w:eastAsia="Times New Roman" w:hAnsi="Montserrat" w:cs="Open Sans"/>
          <w:b/>
          <w:bCs/>
          <w:caps/>
          <w:color w:val="212121"/>
          <w:sz w:val="28"/>
          <w:szCs w:val="28"/>
        </w:rPr>
        <w:t>JOB DESCRIPTION</w:t>
      </w:r>
    </w:p>
    <w:p w14:paraId="13095BE5"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Who We Are</w:t>
      </w:r>
    </w:p>
    <w:p w14:paraId="691714F0"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 xml:space="preserve">Michael Baker International is a global leader in Planning, Engineering, Architecture, and Consulting professionals dedicated to developing and implementing innovative solutions to the world’s infrastructure and environmental challenges. Supported by more than 3,500 employees in nearly 100 locations across the United States, we provide a full continuum of engineering and consulting services, including design, planning, architectural, environmental, construction and program management. Our clients include U.S. federal, state and municipal governments, foreign allied governments, and a wide range of commercial clients. Michael Baker is committed to delivering a standard of excellence that fosters a culture of innovation, </w:t>
      </w:r>
      <w:proofErr w:type="gramStart"/>
      <w:r w:rsidRPr="006D41BF">
        <w:rPr>
          <w:rFonts w:ascii="Open Sans" w:eastAsia="Times New Roman" w:hAnsi="Open Sans" w:cs="Open Sans"/>
          <w:color w:val="212121"/>
          <w:sz w:val="18"/>
          <w:szCs w:val="18"/>
          <w:bdr w:val="none" w:sz="0" w:space="0" w:color="auto" w:frame="1"/>
        </w:rPr>
        <w:t>collaboration</w:t>
      </w:r>
      <w:proofErr w:type="gramEnd"/>
      <w:r w:rsidRPr="006D41BF">
        <w:rPr>
          <w:rFonts w:ascii="Open Sans" w:eastAsia="Times New Roman" w:hAnsi="Open Sans" w:cs="Open Sans"/>
          <w:color w:val="212121"/>
          <w:sz w:val="18"/>
          <w:szCs w:val="18"/>
          <w:bdr w:val="none" w:sz="0" w:space="0" w:color="auto" w:frame="1"/>
        </w:rPr>
        <w:t xml:space="preserve"> and technological advancement to help solve our clients' complex challenges.</w:t>
      </w:r>
    </w:p>
    <w:p w14:paraId="358B3698"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Planning Practice</w:t>
      </w:r>
    </w:p>
    <w:p w14:paraId="38BA4547"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 xml:space="preserve">We create, integrate, </w:t>
      </w:r>
      <w:proofErr w:type="gramStart"/>
      <w:r w:rsidRPr="006D41BF">
        <w:rPr>
          <w:rFonts w:ascii="Open Sans" w:eastAsia="Times New Roman" w:hAnsi="Open Sans" w:cs="Open Sans"/>
          <w:color w:val="212121"/>
          <w:sz w:val="18"/>
          <w:szCs w:val="18"/>
          <w:bdr w:val="none" w:sz="0" w:space="0" w:color="auto" w:frame="1"/>
        </w:rPr>
        <w:t>visualize</w:t>
      </w:r>
      <w:proofErr w:type="gramEnd"/>
      <w:r w:rsidRPr="006D41BF">
        <w:rPr>
          <w:rFonts w:ascii="Open Sans" w:eastAsia="Times New Roman" w:hAnsi="Open Sans" w:cs="Open Sans"/>
          <w:color w:val="212121"/>
          <w:sz w:val="18"/>
          <w:szCs w:val="18"/>
          <w:bdr w:val="none" w:sz="0" w:space="0" w:color="auto" w:frame="1"/>
        </w:rPr>
        <w:t xml:space="preserve"> and communicate planning concepts as they move from the initial vision through implementation. Our planning professionals build strong client partnerships, working with residents, businesses, developers, educational and medical organizations, state and local governments, the military and other federal agencies to successfully plan the future of their communities or institutions. At Michael Baker International, we focus on people and places, improving communities and creating more sustainable, convenient, equitable, healthful, efficient, and attractive places.</w:t>
      </w:r>
    </w:p>
    <w:p w14:paraId="5D008963"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Summary</w:t>
      </w:r>
    </w:p>
    <w:p w14:paraId="78A37793"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The position requires extensive knowledge and enthusiasm for planning research, data compilation, public policy development, regulatory code drafting, and urban design involving federal and regional organizations, counties, communities, or similar public sector agencies.</w:t>
      </w:r>
    </w:p>
    <w:p w14:paraId="6876C896" w14:textId="0F554AD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 xml:space="preserve">The position is responsible for overseeing a variety of complex project types and activities and provides project management and advanced level professional planning services in the areas of long-range planning, current planning, and public outreach; along with </w:t>
      </w:r>
      <w:proofErr w:type="gramStart"/>
      <w:r w:rsidRPr="006D41BF">
        <w:rPr>
          <w:rFonts w:ascii="Open Sans" w:eastAsia="Times New Roman" w:hAnsi="Open Sans" w:cs="Open Sans"/>
          <w:color w:val="212121"/>
          <w:sz w:val="18"/>
          <w:szCs w:val="18"/>
          <w:bdr w:val="none" w:sz="0" w:space="0" w:color="auto" w:frame="1"/>
        </w:rPr>
        <w:t>providing assistance to</w:t>
      </w:r>
      <w:proofErr w:type="gramEnd"/>
      <w:r w:rsidRPr="006D41BF">
        <w:rPr>
          <w:rFonts w:ascii="Open Sans" w:eastAsia="Times New Roman" w:hAnsi="Open Sans" w:cs="Open Sans"/>
          <w:color w:val="212121"/>
          <w:sz w:val="18"/>
          <w:szCs w:val="18"/>
          <w:bdr w:val="none" w:sz="0" w:space="0" w:color="auto" w:frame="1"/>
        </w:rPr>
        <w:t xml:space="preserve"> higher level management staff in coordinating planning efforts across supporting corporate practices. Must have a team spirit and can-do attitude with the ability to build/maintain positive client relationships. Solid writing, communication, technical analysis, </w:t>
      </w:r>
      <w:proofErr w:type="gramStart"/>
      <w:r w:rsidRPr="006D41BF">
        <w:rPr>
          <w:rFonts w:ascii="Open Sans" w:eastAsia="Times New Roman" w:hAnsi="Open Sans" w:cs="Open Sans"/>
          <w:color w:val="212121"/>
          <w:sz w:val="18"/>
          <w:szCs w:val="18"/>
          <w:bdr w:val="none" w:sz="0" w:space="0" w:color="auto" w:frame="1"/>
        </w:rPr>
        <w:t>computer</w:t>
      </w:r>
      <w:proofErr w:type="gramEnd"/>
      <w:r w:rsidRPr="006D41BF">
        <w:rPr>
          <w:rFonts w:ascii="Open Sans" w:eastAsia="Times New Roman" w:hAnsi="Open Sans" w:cs="Open Sans"/>
          <w:color w:val="212121"/>
          <w:sz w:val="18"/>
          <w:szCs w:val="18"/>
          <w:bdr w:val="none" w:sz="0" w:space="0" w:color="auto" w:frame="1"/>
        </w:rPr>
        <w:t xml:space="preserve"> and public speaking skills are essential.</w:t>
      </w:r>
    </w:p>
    <w:p w14:paraId="27B073C1" w14:textId="77777777" w:rsidR="006D41BF" w:rsidRPr="006D41BF" w:rsidRDefault="006D41BF" w:rsidP="006D41BF">
      <w:pPr>
        <w:shd w:val="clear" w:color="auto" w:fill="FFFFFF"/>
        <w:spacing w:after="0" w:line="240" w:lineRule="auto"/>
        <w:textAlignment w:val="baseline"/>
        <w:rPr>
          <w:rFonts w:ascii="inherit" w:eastAsia="Times New Roman" w:hAnsi="inherit" w:cs="Open Sans"/>
          <w:b/>
          <w:bCs/>
          <w:color w:val="212121"/>
          <w:sz w:val="18"/>
          <w:szCs w:val="18"/>
          <w:bdr w:val="none" w:sz="0" w:space="0" w:color="auto" w:frame="1"/>
        </w:rPr>
      </w:pPr>
    </w:p>
    <w:p w14:paraId="5746A6A5" w14:textId="2FFA12D0"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Essential Duties</w:t>
      </w:r>
    </w:p>
    <w:p w14:paraId="4C73EAFF"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Guides and/or assists with preparing and maintaining comprehensive/general plans, land development regulations, specific area plans, downtown/redevelopment plans, transportation and integrated infrastructure plans, and similar studies.</w:t>
      </w:r>
    </w:p>
    <w:p w14:paraId="160B176D"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Compiles and analyzes complex data on physical, social, and economic factors affecting our natural and built environments and prepares or requisitions narrative plans/reports on data findings.  This includes the coordination and preparation of GIS mapping and visual support for projects requiring graphic exhibit preparation and supporting data development.</w:t>
      </w:r>
    </w:p>
    <w:p w14:paraId="428E5B75"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Uses independent judgment on how to best respond to client and/or project needs.</w:t>
      </w:r>
    </w:p>
    <w:p w14:paraId="6A576D72"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Represents the company and its clients at various project and/or public meetings.</w:t>
      </w:r>
    </w:p>
    <w:p w14:paraId="370E955E"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lastRenderedPageBreak/>
        <w:t xml:space="preserve">Confers with the </w:t>
      </w:r>
      <w:proofErr w:type="gramStart"/>
      <w:r w:rsidRPr="006D41BF">
        <w:rPr>
          <w:rFonts w:ascii="Open Sans" w:eastAsia="Times New Roman" w:hAnsi="Open Sans" w:cs="Open Sans"/>
          <w:color w:val="212121"/>
          <w:sz w:val="18"/>
          <w:szCs w:val="18"/>
          <w:bdr w:val="none" w:sz="0" w:space="0" w:color="auto" w:frame="1"/>
        </w:rPr>
        <w:t>general public</w:t>
      </w:r>
      <w:proofErr w:type="gramEnd"/>
      <w:r w:rsidRPr="006D41BF">
        <w:rPr>
          <w:rFonts w:ascii="Open Sans" w:eastAsia="Times New Roman" w:hAnsi="Open Sans" w:cs="Open Sans"/>
          <w:color w:val="212121"/>
          <w:sz w:val="18"/>
          <w:szCs w:val="18"/>
          <w:bdr w:val="none" w:sz="0" w:space="0" w:color="auto" w:frame="1"/>
        </w:rPr>
        <w:t>, local authorities, civic leaders, and land use planning and development specialists to devise and form recommendations around technical regional/city planning concepts.</w:t>
      </w:r>
    </w:p>
    <w:p w14:paraId="458500A7"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proofErr w:type="gramStart"/>
      <w:r w:rsidRPr="006D41BF">
        <w:rPr>
          <w:rFonts w:ascii="Open Sans" w:eastAsia="Times New Roman" w:hAnsi="Open Sans" w:cs="Open Sans"/>
          <w:color w:val="212121"/>
          <w:sz w:val="18"/>
          <w:szCs w:val="18"/>
          <w:bdr w:val="none" w:sz="0" w:space="0" w:color="auto" w:frame="1"/>
        </w:rPr>
        <w:t>Researches</w:t>
      </w:r>
      <w:proofErr w:type="gramEnd"/>
      <w:r w:rsidRPr="006D41BF">
        <w:rPr>
          <w:rFonts w:ascii="Open Sans" w:eastAsia="Times New Roman" w:hAnsi="Open Sans" w:cs="Open Sans"/>
          <w:color w:val="212121"/>
          <w:sz w:val="18"/>
          <w:szCs w:val="18"/>
          <w:bdr w:val="none" w:sz="0" w:space="0" w:color="auto" w:frame="1"/>
        </w:rPr>
        <w:t xml:space="preserve"> governmental measures affecting land use, open space, housing, water, transportation, environmental planning, public utilities, and community and military facilities to control and guide urban development and renewal.</w:t>
      </w:r>
    </w:p>
    <w:p w14:paraId="1A76E7C7"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Develops client and professional networks through professional associations, committees, and business associations, and promotes the professional standing of the firm through those networks.</w:t>
      </w:r>
    </w:p>
    <w:p w14:paraId="5EA6805A"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Demonstrates excellent written and verbal ability to communicate complex information. </w:t>
      </w:r>
    </w:p>
    <w:p w14:paraId="3496EC57"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Works with Planning Department lead to prepare and review proposals and estimates for proposed projects as well as participates in Department strategic business planning.</w:t>
      </w:r>
    </w:p>
    <w:p w14:paraId="1CF591CF"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Actively manages and communicates project budgets.</w:t>
      </w:r>
    </w:p>
    <w:p w14:paraId="13E781A0"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 xml:space="preserve">Researches and continually increases knowledge of general planning and local/federal best practices regarding land development regulations, </w:t>
      </w:r>
      <w:proofErr w:type="gramStart"/>
      <w:r w:rsidRPr="006D41BF">
        <w:rPr>
          <w:rFonts w:ascii="Open Sans" w:eastAsia="Times New Roman" w:hAnsi="Open Sans" w:cs="Open Sans"/>
          <w:color w:val="212121"/>
          <w:sz w:val="18"/>
          <w:szCs w:val="18"/>
          <w:bdr w:val="none" w:sz="0" w:space="0" w:color="auto" w:frame="1"/>
        </w:rPr>
        <w:t>trends</w:t>
      </w:r>
      <w:proofErr w:type="gramEnd"/>
      <w:r w:rsidRPr="006D41BF">
        <w:rPr>
          <w:rFonts w:ascii="Open Sans" w:eastAsia="Times New Roman" w:hAnsi="Open Sans" w:cs="Open Sans"/>
          <w:color w:val="212121"/>
          <w:sz w:val="18"/>
          <w:szCs w:val="18"/>
          <w:bdr w:val="none" w:sz="0" w:space="0" w:color="auto" w:frame="1"/>
        </w:rPr>
        <w:t xml:space="preserve"> and procedures.</w:t>
      </w:r>
    </w:p>
    <w:p w14:paraId="33649F48" w14:textId="77777777" w:rsidR="006D41BF" w:rsidRPr="006D41BF" w:rsidRDefault="006D41BF" w:rsidP="006D41BF">
      <w:pPr>
        <w:numPr>
          <w:ilvl w:val="0"/>
          <w:numId w:val="1"/>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Moderate travel may be required</w:t>
      </w:r>
    </w:p>
    <w:p w14:paraId="363F63ED"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Supervisory Responsibilities</w:t>
      </w:r>
    </w:p>
    <w:p w14:paraId="38E93B9D"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May provide supervision or training to less experienced personnel.</w:t>
      </w:r>
    </w:p>
    <w:p w14:paraId="66A0B892"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Experience</w:t>
      </w:r>
    </w:p>
    <w:p w14:paraId="3ED59E45"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5-10 years related experience</w:t>
      </w:r>
    </w:p>
    <w:p w14:paraId="24257FC1"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Education</w:t>
      </w:r>
    </w:p>
    <w:p w14:paraId="4DA2DBEA"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 xml:space="preserve">Four-year Planning, Environmental Sciences, Engineering, Architecture, Landscape Architecture, Urban </w:t>
      </w:r>
      <w:proofErr w:type="gramStart"/>
      <w:r w:rsidRPr="006D41BF">
        <w:rPr>
          <w:rFonts w:ascii="Open Sans" w:eastAsia="Times New Roman" w:hAnsi="Open Sans" w:cs="Open Sans"/>
          <w:color w:val="212121"/>
          <w:sz w:val="18"/>
          <w:szCs w:val="18"/>
          <w:bdr w:val="none" w:sz="0" w:space="0" w:color="auto" w:frame="1"/>
        </w:rPr>
        <w:t>Design</w:t>
      </w:r>
      <w:proofErr w:type="gramEnd"/>
      <w:r w:rsidRPr="006D41BF">
        <w:rPr>
          <w:rFonts w:ascii="Open Sans" w:eastAsia="Times New Roman" w:hAnsi="Open Sans" w:cs="Open Sans"/>
          <w:color w:val="212121"/>
          <w:sz w:val="18"/>
          <w:szCs w:val="18"/>
          <w:bdr w:val="none" w:sz="0" w:space="0" w:color="auto" w:frame="1"/>
        </w:rPr>
        <w:t xml:space="preserve"> or related discipline.</w:t>
      </w:r>
    </w:p>
    <w:p w14:paraId="7BDB80D0"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 xml:space="preserve">Qualifications, </w:t>
      </w:r>
      <w:proofErr w:type="gramStart"/>
      <w:r w:rsidRPr="006D41BF">
        <w:rPr>
          <w:rFonts w:ascii="inherit" w:eastAsia="Times New Roman" w:hAnsi="inherit" w:cs="Open Sans"/>
          <w:b/>
          <w:bCs/>
          <w:color w:val="212121"/>
          <w:sz w:val="18"/>
          <w:szCs w:val="18"/>
          <w:bdr w:val="none" w:sz="0" w:space="0" w:color="auto" w:frame="1"/>
        </w:rPr>
        <w:t>Skills</w:t>
      </w:r>
      <w:proofErr w:type="gramEnd"/>
      <w:r w:rsidRPr="006D41BF">
        <w:rPr>
          <w:rFonts w:ascii="inherit" w:eastAsia="Times New Roman" w:hAnsi="inherit" w:cs="Open Sans"/>
          <w:b/>
          <w:bCs/>
          <w:color w:val="212121"/>
          <w:sz w:val="18"/>
          <w:szCs w:val="18"/>
          <w:bdr w:val="none" w:sz="0" w:space="0" w:color="auto" w:frame="1"/>
        </w:rPr>
        <w:t xml:space="preserve"> and Abilities</w:t>
      </w:r>
    </w:p>
    <w:p w14:paraId="2EE99F7A"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Personal computer hardware and software experience (MS Office Suite, Adobe Acrobat). Professional experience with ArcGIS, Adobe Photoshop/Illustrator/InDesign, Sketchup, Lumion or other graphics environments for preparing and presenting graphic information desired.</w:t>
      </w:r>
    </w:p>
    <w:p w14:paraId="5397E529"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Licenses/Registrations</w:t>
      </w:r>
    </w:p>
    <w:p w14:paraId="053F2792"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AICP - preferred, CNU – favorable</w:t>
      </w:r>
    </w:p>
    <w:p w14:paraId="62DDBF10"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Physical Demands</w:t>
      </w:r>
    </w:p>
    <w:p w14:paraId="459D7AA1" w14:textId="45765060"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sit and use fine motor control. Specific vision abilities required by this job include close vision.</w:t>
      </w:r>
    </w:p>
    <w:p w14:paraId="0E29E42D" w14:textId="4A76AB7B"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Work Environment</w:t>
      </w:r>
    </w:p>
    <w:p w14:paraId="2706C9C1" w14:textId="66F63D34"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14:paraId="07AAC2F5" w14:textId="0F96D4ED"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COMPENSATION</w:t>
      </w:r>
      <w:r w:rsidRPr="006D41BF">
        <w:rPr>
          <w:rFonts w:ascii="Open Sans" w:eastAsia="Times New Roman" w:hAnsi="Open Sans" w:cs="Open Sans"/>
          <w:color w:val="212121"/>
          <w:sz w:val="18"/>
          <w:szCs w:val="18"/>
        </w:rPr>
        <w:br/>
        <w:t>The salary range for this position is $82,804 - $172,523. This will be dependent on the experience and expertise of the incoming candidate.</w:t>
      </w:r>
    </w:p>
    <w:p w14:paraId="4F7F8B3A" w14:textId="4B25E40E"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BENEFITS</w:t>
      </w:r>
    </w:p>
    <w:p w14:paraId="6B0D1CB7" w14:textId="77777777" w:rsidR="006D41BF" w:rsidRPr="006D41BF" w:rsidRDefault="006D41BF" w:rsidP="006D41BF">
      <w:pPr>
        <w:shd w:val="clear" w:color="auto" w:fill="FFFFFF"/>
        <w:spacing w:before="240"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We offer a comprehensive benefits package including:  </w:t>
      </w:r>
    </w:p>
    <w:p w14:paraId="711380DA"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Medical, dental, vision insurance   </w:t>
      </w:r>
    </w:p>
    <w:p w14:paraId="14432C73"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401K Retirement Plan</w:t>
      </w:r>
    </w:p>
    <w:p w14:paraId="700CF7FD"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Health Savings Account (HSA)</w:t>
      </w:r>
    </w:p>
    <w:p w14:paraId="3C92984D"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Flexible Spending Accounts (FSA)</w:t>
      </w:r>
    </w:p>
    <w:p w14:paraId="5EE99152"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Life, AD&amp;D, short-term and long-term disability  </w:t>
      </w:r>
    </w:p>
    <w:p w14:paraId="4178DE57"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Professional and personal development</w:t>
      </w:r>
    </w:p>
    <w:p w14:paraId="54F68A7E"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Generous paid time off  </w:t>
      </w:r>
    </w:p>
    <w:p w14:paraId="112BEA47"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Commuter and wellness benefits</w:t>
      </w:r>
    </w:p>
    <w:p w14:paraId="5CC76BD9" w14:textId="77777777" w:rsidR="006D41BF" w:rsidRPr="006D41BF" w:rsidRDefault="006D41BF" w:rsidP="006D41BF">
      <w:pPr>
        <w:numPr>
          <w:ilvl w:val="0"/>
          <w:numId w:val="2"/>
        </w:num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Flexible work-from-home schedule  </w:t>
      </w:r>
    </w:p>
    <w:p w14:paraId="264BF5EA" w14:textId="77777777" w:rsidR="006D41BF" w:rsidRPr="006D41BF" w:rsidRDefault="006D41BF" w:rsidP="006D41BF">
      <w:pPr>
        <w:shd w:val="clear" w:color="auto" w:fill="FFFFFF"/>
        <w:spacing w:after="0" w:line="240" w:lineRule="auto"/>
        <w:textAlignment w:val="baseline"/>
        <w:rPr>
          <w:rFonts w:ascii="inherit" w:eastAsia="Times New Roman" w:hAnsi="inherit" w:cs="Open Sans"/>
          <w:b/>
          <w:bCs/>
          <w:color w:val="212121"/>
          <w:sz w:val="18"/>
          <w:szCs w:val="18"/>
          <w:bdr w:val="none" w:sz="0" w:space="0" w:color="auto" w:frame="1"/>
        </w:rPr>
      </w:pPr>
    </w:p>
    <w:p w14:paraId="69815DAA" w14:textId="4426F9DA"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MICHAEL BAKER INTERNATIONAL EEO STATEMENT</w:t>
      </w:r>
    </w:p>
    <w:p w14:paraId="22F329F0" w14:textId="77777777" w:rsidR="006D41BF" w:rsidRPr="006D41BF" w:rsidRDefault="006D41BF" w:rsidP="006D41BF">
      <w:pPr>
        <w:shd w:val="clear" w:color="auto" w:fill="FFFFFF"/>
        <w:spacing w:before="240"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 xml:space="preserve">Michael Baker International is proud to be an Affirmative Action/Equal Opportunity Employer. Michael Baker International provides equal employment opportunity for all persons, in all facets of employment. Michael Baker International maintains a drug-free workplace and performs pre-employment substance abuse testing and background checks. We encourage all qualified applicants to apply for any open position for which they feel they are </w:t>
      </w:r>
      <w:proofErr w:type="gramStart"/>
      <w:r w:rsidRPr="006D41BF">
        <w:rPr>
          <w:rFonts w:ascii="Open Sans" w:eastAsia="Times New Roman" w:hAnsi="Open Sans" w:cs="Open Sans"/>
          <w:color w:val="212121"/>
          <w:sz w:val="18"/>
          <w:szCs w:val="18"/>
        </w:rPr>
        <w:t>qualified</w:t>
      </w:r>
      <w:proofErr w:type="gramEnd"/>
      <w:r w:rsidRPr="006D41BF">
        <w:rPr>
          <w:rFonts w:ascii="Open Sans" w:eastAsia="Times New Roman" w:hAnsi="Open Sans" w:cs="Open Sans"/>
          <w:color w:val="212121"/>
          <w:sz w:val="18"/>
          <w:szCs w:val="18"/>
        </w:rPr>
        <w:t xml:space="preserve"> and all will receive consideration for employment without regard to race, color, religion, age, gender, sexual orientation, gender identity, national origin, citizenship status, marital status, genetic information, disability, protected veteran status or any other legally protected status.</w:t>
      </w:r>
    </w:p>
    <w:p w14:paraId="690BD933" w14:textId="5624D765" w:rsidR="006D41BF" w:rsidRPr="006D41BF" w:rsidRDefault="006D41BF" w:rsidP="006D41BF">
      <w:pPr>
        <w:shd w:val="clear" w:color="auto" w:fill="FFFFFF"/>
        <w:spacing w:before="240"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EEO is the Law. Applicants to and employees of Michael Baker International are protected under Federal law from discrimination.</w:t>
      </w:r>
    </w:p>
    <w:p w14:paraId="42EF968A" w14:textId="28734431" w:rsidR="006D41BF" w:rsidRPr="006D41BF" w:rsidRDefault="006D41BF" w:rsidP="006D41BF">
      <w:pPr>
        <w:shd w:val="clear" w:color="auto" w:fill="FFFFFF"/>
        <w:spacing w:after="288" w:line="240" w:lineRule="auto"/>
        <w:jc w:val="center"/>
        <w:textAlignment w:val="baseline"/>
        <w:outlineLvl w:val="1"/>
        <w:rPr>
          <w:rFonts w:ascii="Montserrat" w:eastAsia="Times New Roman" w:hAnsi="Montserrat" w:cs="Open Sans"/>
          <w:b/>
          <w:bCs/>
          <w:caps/>
          <w:color w:val="212121"/>
          <w:sz w:val="18"/>
          <w:szCs w:val="18"/>
        </w:rPr>
      </w:pPr>
      <w:r w:rsidRPr="006D41BF">
        <w:rPr>
          <w:rFonts w:ascii="Montserrat" w:eastAsia="Times New Roman" w:hAnsi="Montserrat" w:cs="Open Sans"/>
          <w:b/>
          <w:bCs/>
          <w:caps/>
          <w:color w:val="212121"/>
          <w:sz w:val="18"/>
          <w:szCs w:val="18"/>
        </w:rPr>
        <w:t>ABOUT US</w:t>
      </w:r>
    </w:p>
    <w:p w14:paraId="21A8E9C9" w14:textId="5E682DDC"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rPr>
        <w:t>Michael Baker International, a leading provider of engineering and consulting services, including design, planning, architectural, environmental, construction and program management, has been solving some of the world’s most complex infrastructure challenges for more than 80 years with a legacy of expertise, experience, innovation and integrity.</w:t>
      </w:r>
      <w:r w:rsidRPr="006D41BF">
        <w:rPr>
          <w:rFonts w:ascii="Open Sans" w:eastAsia="Times New Roman" w:hAnsi="Open Sans" w:cs="Open Sans"/>
          <w:color w:val="212121"/>
          <w:sz w:val="18"/>
          <w:szCs w:val="18"/>
        </w:rPr>
        <w:br/>
      </w:r>
      <w:r w:rsidRPr="006D41BF">
        <w:rPr>
          <w:rFonts w:ascii="Open Sans" w:eastAsia="Times New Roman" w:hAnsi="Open Sans" w:cs="Open Sans"/>
          <w:color w:val="212121"/>
          <w:sz w:val="18"/>
          <w:szCs w:val="18"/>
        </w:rPr>
        <w:br/>
        <w:t xml:space="preserve">Based in Pittsburgh and with nearly 100 offices nationwide, we partner with clients on everything from roads, bridges, tunnels, mass transit, and airports, to water treatment plants, arctic oil pipelines, environmental restoration and specialized overseas construction. We serve as a trusted adviser to the communities we serve, making them safer, more accessible, more </w:t>
      </w:r>
      <w:proofErr w:type="gramStart"/>
      <w:r w:rsidRPr="006D41BF">
        <w:rPr>
          <w:rFonts w:ascii="Open Sans" w:eastAsia="Times New Roman" w:hAnsi="Open Sans" w:cs="Open Sans"/>
          <w:color w:val="212121"/>
          <w:sz w:val="18"/>
          <w:szCs w:val="18"/>
        </w:rPr>
        <w:t>sustainable</w:t>
      </w:r>
      <w:proofErr w:type="gramEnd"/>
      <w:r w:rsidRPr="006D41BF">
        <w:rPr>
          <w:rFonts w:ascii="Open Sans" w:eastAsia="Times New Roman" w:hAnsi="Open Sans" w:cs="Open Sans"/>
          <w:color w:val="212121"/>
          <w:sz w:val="18"/>
          <w:szCs w:val="18"/>
        </w:rPr>
        <w:t xml:space="preserve"> and more prosperous.</w:t>
      </w:r>
      <w:r w:rsidRPr="006D41BF">
        <w:rPr>
          <w:rFonts w:ascii="Open Sans" w:eastAsia="Times New Roman" w:hAnsi="Open Sans" w:cs="Open Sans"/>
          <w:color w:val="212121"/>
          <w:sz w:val="18"/>
          <w:szCs w:val="18"/>
        </w:rPr>
        <w:br/>
      </w:r>
      <w:r w:rsidRPr="006D41BF">
        <w:rPr>
          <w:rFonts w:ascii="Open Sans" w:eastAsia="Times New Roman" w:hAnsi="Open Sans" w:cs="Open Sans"/>
          <w:color w:val="212121"/>
          <w:sz w:val="18"/>
          <w:szCs w:val="18"/>
        </w:rPr>
        <w:br/>
        <w:t>We provide visionary leadership in facilitating transformational change for our clients. Our work delivers differentiating innovations and dedicated experts who challenge the status quo and share a world of diverse experience and an impassioned entrepreneurial spirit. We deliver quality of life.</w:t>
      </w:r>
      <w:r w:rsidRPr="006D41BF">
        <w:rPr>
          <w:rFonts w:ascii="Open Sans" w:eastAsia="Times New Roman" w:hAnsi="Open Sans" w:cs="Open Sans"/>
          <w:color w:val="212121"/>
          <w:sz w:val="18"/>
          <w:szCs w:val="18"/>
        </w:rPr>
        <w:br/>
      </w:r>
      <w:r w:rsidRPr="006D41BF">
        <w:rPr>
          <w:rFonts w:ascii="Open Sans" w:eastAsia="Times New Roman" w:hAnsi="Open Sans" w:cs="Open Sans"/>
          <w:color w:val="212121"/>
          <w:sz w:val="18"/>
          <w:szCs w:val="18"/>
        </w:rPr>
        <w:br/>
        <w:t>We Make a Difference.</w:t>
      </w:r>
      <w:r w:rsidRPr="006D41BF">
        <w:rPr>
          <w:rFonts w:ascii="Open Sans" w:eastAsia="Times New Roman" w:hAnsi="Open Sans" w:cs="Open Sans"/>
          <w:color w:val="212121"/>
          <w:sz w:val="18"/>
          <w:szCs w:val="18"/>
        </w:rPr>
        <w:br/>
      </w:r>
      <w:r w:rsidRPr="006D41BF">
        <w:rPr>
          <w:rFonts w:ascii="Open Sans" w:eastAsia="Times New Roman" w:hAnsi="Open Sans" w:cs="Open Sans"/>
          <w:color w:val="212121"/>
          <w:sz w:val="18"/>
          <w:szCs w:val="18"/>
        </w:rPr>
        <w:br/>
        <w:t xml:space="preserve">Michael Baker International is proud to be an Affirmative Action/Equal Opportunity Employer. Michael Baker International provides equal employment opportunity for all persons, in all facets of employment. Michael Baker International maintains a drug-free workplace and performs pre-employment substance abuse testing and background checks. As a covered federal contractor, Michael Baker International is required to comply with Executive Order 14042, Ensuring Adequate COVID Safety Protocols for Federal Contractors, and its implementing guidelines. If the federal vaccine mandate is found to be valid and enforceable, this will include ensuring that all covered employees are fully vaccinated for COVID-19, except in limited circumstances where there is a legal entitlement to an accommodate.  In addition, you may be subject to current or future state or local COVID-19 vaccine mandates that could become a condition of your employment based upon your work location or involvement on a project.  Accordingly, Michael Baker encourages you to provide satisfactory proof that you are "fully vaccinated" for COVID-19 </w:t>
      </w:r>
      <w:proofErr w:type="gramStart"/>
      <w:r w:rsidRPr="006D41BF">
        <w:rPr>
          <w:rFonts w:ascii="Open Sans" w:eastAsia="Times New Roman" w:hAnsi="Open Sans" w:cs="Open Sans"/>
          <w:color w:val="212121"/>
          <w:sz w:val="18"/>
          <w:szCs w:val="18"/>
        </w:rPr>
        <w:t>so as to</w:t>
      </w:r>
      <w:proofErr w:type="gramEnd"/>
      <w:r w:rsidRPr="006D41BF">
        <w:rPr>
          <w:rFonts w:ascii="Open Sans" w:eastAsia="Times New Roman" w:hAnsi="Open Sans" w:cs="Open Sans"/>
          <w:color w:val="212121"/>
          <w:sz w:val="18"/>
          <w:szCs w:val="18"/>
        </w:rPr>
        <w:t xml:space="preserve"> ensure compliance with any potential applicable federal, state, or local laws.  We encourage all qualified applicants to apply for any open position for which they feel they are </w:t>
      </w:r>
      <w:proofErr w:type="gramStart"/>
      <w:r w:rsidRPr="006D41BF">
        <w:rPr>
          <w:rFonts w:ascii="Open Sans" w:eastAsia="Times New Roman" w:hAnsi="Open Sans" w:cs="Open Sans"/>
          <w:color w:val="212121"/>
          <w:sz w:val="18"/>
          <w:szCs w:val="18"/>
        </w:rPr>
        <w:t>qualified</w:t>
      </w:r>
      <w:proofErr w:type="gramEnd"/>
      <w:r w:rsidRPr="006D41BF">
        <w:rPr>
          <w:rFonts w:ascii="Open Sans" w:eastAsia="Times New Roman" w:hAnsi="Open Sans" w:cs="Open Sans"/>
          <w:color w:val="212121"/>
          <w:sz w:val="18"/>
          <w:szCs w:val="18"/>
        </w:rPr>
        <w:t xml:space="preserve"> and all will receive consideration for employment without regard to race, color, religion, age, gender, sexual orientation, gender identity, national origin, citizenship status, marital status, genetic information, disability, protected veteran status or any other legally protected status.</w:t>
      </w:r>
      <w:r w:rsidRPr="006D41BF">
        <w:rPr>
          <w:rFonts w:ascii="Open Sans" w:eastAsia="Times New Roman" w:hAnsi="Open Sans" w:cs="Open Sans"/>
          <w:color w:val="212121"/>
          <w:sz w:val="18"/>
          <w:szCs w:val="18"/>
        </w:rPr>
        <w:br/>
      </w:r>
      <w:r w:rsidRPr="006D41BF">
        <w:rPr>
          <w:rFonts w:ascii="Open Sans" w:eastAsia="Times New Roman" w:hAnsi="Open Sans" w:cs="Open Sans"/>
          <w:color w:val="212121"/>
          <w:sz w:val="18"/>
          <w:szCs w:val="18"/>
        </w:rPr>
        <w:br/>
        <w:t>EEO is the Law. Applicants to and employees of Michael Baker International are protected under Federal law from discrimination.</w:t>
      </w:r>
    </w:p>
    <w:p w14:paraId="4CC5F64A" w14:textId="77777777" w:rsidR="006D41BF" w:rsidRPr="006D41BF" w:rsidRDefault="006D41BF" w:rsidP="006D41BF">
      <w:pPr>
        <w:shd w:val="clear" w:color="auto" w:fill="FFFFFF"/>
        <w:spacing w:after="288" w:line="240" w:lineRule="auto"/>
        <w:jc w:val="center"/>
        <w:textAlignment w:val="baseline"/>
        <w:outlineLvl w:val="1"/>
        <w:rPr>
          <w:rFonts w:ascii="Montserrat" w:eastAsia="Times New Roman" w:hAnsi="Montserrat" w:cs="Open Sans"/>
          <w:b/>
          <w:bCs/>
          <w:caps/>
          <w:color w:val="212121"/>
          <w:sz w:val="18"/>
          <w:szCs w:val="18"/>
        </w:rPr>
      </w:pPr>
      <w:r w:rsidRPr="006D41BF">
        <w:rPr>
          <w:rFonts w:ascii="Montserrat" w:eastAsia="Times New Roman" w:hAnsi="Montserrat" w:cs="Open Sans"/>
          <w:b/>
          <w:bCs/>
          <w:caps/>
          <w:color w:val="212121"/>
          <w:sz w:val="18"/>
          <w:szCs w:val="18"/>
        </w:rPr>
        <w:t>ABOUT THE TEAM</w:t>
      </w:r>
    </w:p>
    <w:p w14:paraId="78BA9E8C" w14:textId="62DB4324"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inherit" w:eastAsia="Times New Roman" w:hAnsi="inherit" w:cs="Open Sans"/>
          <w:b/>
          <w:bCs/>
          <w:color w:val="212121"/>
          <w:sz w:val="18"/>
          <w:szCs w:val="18"/>
          <w:bdr w:val="none" w:sz="0" w:space="0" w:color="auto" w:frame="1"/>
        </w:rPr>
        <w:t>PLANNING PRACTICE</w:t>
      </w:r>
    </w:p>
    <w:p w14:paraId="2A616329" w14:textId="77777777" w:rsidR="006D41BF" w:rsidRPr="006D41BF" w:rsidRDefault="006D41BF" w:rsidP="006D41BF">
      <w:pPr>
        <w:shd w:val="clear" w:color="auto" w:fill="FFFFFF"/>
        <w:spacing w:after="0" w:line="240" w:lineRule="auto"/>
        <w:textAlignment w:val="baseline"/>
        <w:rPr>
          <w:rFonts w:ascii="Open Sans" w:eastAsia="Times New Roman" w:hAnsi="Open Sans" w:cs="Open Sans"/>
          <w:color w:val="212121"/>
          <w:sz w:val="18"/>
          <w:szCs w:val="18"/>
        </w:rPr>
      </w:pPr>
      <w:r w:rsidRPr="006D41BF">
        <w:rPr>
          <w:rFonts w:ascii="Open Sans" w:eastAsia="Times New Roman" w:hAnsi="Open Sans" w:cs="Open Sans"/>
          <w:color w:val="212121"/>
          <w:sz w:val="18"/>
          <w:szCs w:val="18"/>
          <w:bdr w:val="none" w:sz="0" w:space="0" w:color="auto" w:frame="1"/>
        </w:rPr>
        <w:lastRenderedPageBreak/>
        <w:t xml:space="preserve">We create, </w:t>
      </w:r>
      <w:proofErr w:type="gramStart"/>
      <w:r w:rsidRPr="006D41BF">
        <w:rPr>
          <w:rFonts w:ascii="Open Sans" w:eastAsia="Times New Roman" w:hAnsi="Open Sans" w:cs="Open Sans"/>
          <w:color w:val="212121"/>
          <w:sz w:val="18"/>
          <w:szCs w:val="18"/>
          <w:bdr w:val="none" w:sz="0" w:space="0" w:color="auto" w:frame="1"/>
        </w:rPr>
        <w:t>integrate, </w:t>
      </w:r>
      <w:r w:rsidRPr="006D41BF">
        <w:rPr>
          <w:rFonts w:ascii="Open Sans" w:eastAsia="Times New Roman" w:hAnsi="Open Sans" w:cs="Open Sans"/>
          <w:color w:val="212121"/>
          <w:sz w:val="18"/>
          <w:szCs w:val="18"/>
        </w:rPr>
        <w:t> </w:t>
      </w:r>
      <w:r w:rsidRPr="006D41BF">
        <w:rPr>
          <w:rFonts w:ascii="Open Sans" w:eastAsia="Times New Roman" w:hAnsi="Open Sans" w:cs="Open Sans"/>
          <w:color w:val="212121"/>
          <w:sz w:val="18"/>
          <w:szCs w:val="18"/>
          <w:bdr w:val="none" w:sz="0" w:space="0" w:color="auto" w:frame="1"/>
        </w:rPr>
        <w:t>visualize</w:t>
      </w:r>
      <w:proofErr w:type="gramEnd"/>
      <w:r w:rsidRPr="006D41BF">
        <w:rPr>
          <w:rFonts w:ascii="Open Sans" w:eastAsia="Times New Roman" w:hAnsi="Open Sans" w:cs="Open Sans"/>
          <w:color w:val="212121"/>
          <w:sz w:val="18"/>
          <w:szCs w:val="18"/>
        </w:rPr>
        <w:t> </w:t>
      </w:r>
      <w:r w:rsidRPr="006D41BF">
        <w:rPr>
          <w:rFonts w:ascii="Open Sans" w:eastAsia="Times New Roman" w:hAnsi="Open Sans" w:cs="Open Sans"/>
          <w:color w:val="212121"/>
          <w:sz w:val="18"/>
          <w:szCs w:val="18"/>
          <w:bdr w:val="none" w:sz="0" w:space="0" w:color="auto" w:frame="1"/>
        </w:rPr>
        <w:t> and communicate planning concepts as they move from the initial vision through implementation. Our planning professionals build strong client partnerships, working with residents, businesses, developers, educational and medical organizations, state and local governments, the military and other federal agencies to successfully plan the future of their communities or institutions. At Michael Baker International, we focus on people and places, improving communities and creating more sustainable, convenient, equitable, healthful, efficient, and attractive places.</w:t>
      </w:r>
    </w:p>
    <w:p w14:paraId="5BCF5860" w14:textId="77777777" w:rsidR="00BB5E8C" w:rsidRPr="006D41BF" w:rsidRDefault="00BB5E8C">
      <w:pPr>
        <w:rPr>
          <w:sz w:val="18"/>
          <w:szCs w:val="18"/>
        </w:rPr>
      </w:pPr>
    </w:p>
    <w:sectPr w:rsidR="00BB5E8C" w:rsidRPr="006D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77A1"/>
    <w:multiLevelType w:val="multilevel"/>
    <w:tmpl w:val="7776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DE174A"/>
    <w:multiLevelType w:val="multilevel"/>
    <w:tmpl w:val="5A7C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5965823">
    <w:abstractNumId w:val="1"/>
  </w:num>
  <w:num w:numId="2" w16cid:durableId="53982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BF"/>
    <w:rsid w:val="006223CC"/>
    <w:rsid w:val="006D41BF"/>
    <w:rsid w:val="0099670B"/>
    <w:rsid w:val="00BB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B347"/>
  <w15:chartTrackingRefBased/>
  <w15:docId w15:val="{EF1DD1B8-AD3B-4A06-8CAB-67D3591F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41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1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41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1BF"/>
    <w:rPr>
      <w:b/>
      <w:bCs/>
    </w:rPr>
  </w:style>
  <w:style w:type="character" w:customStyle="1" w:styleId="normaltextrun">
    <w:name w:val="normaltextrun"/>
    <w:basedOn w:val="DefaultParagraphFont"/>
    <w:rsid w:val="006D41BF"/>
  </w:style>
  <w:style w:type="character" w:customStyle="1" w:styleId="scxw178030734">
    <w:name w:val="scxw178030734"/>
    <w:basedOn w:val="DefaultParagraphFont"/>
    <w:rsid w:val="006D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815">
      <w:bodyDiv w:val="1"/>
      <w:marLeft w:val="0"/>
      <w:marRight w:val="0"/>
      <w:marTop w:val="0"/>
      <w:marBottom w:val="0"/>
      <w:divBdr>
        <w:top w:val="none" w:sz="0" w:space="0" w:color="auto"/>
        <w:left w:val="none" w:sz="0" w:space="0" w:color="auto"/>
        <w:bottom w:val="none" w:sz="0" w:space="0" w:color="auto"/>
        <w:right w:val="none" w:sz="0" w:space="0" w:color="auto"/>
      </w:divBdr>
      <w:divsChild>
        <w:div w:id="245770342">
          <w:marLeft w:val="0"/>
          <w:marRight w:val="0"/>
          <w:marTop w:val="1950"/>
          <w:marBottom w:val="1350"/>
          <w:divBdr>
            <w:top w:val="none" w:sz="0" w:space="0" w:color="auto"/>
            <w:left w:val="none" w:sz="0" w:space="0" w:color="auto"/>
            <w:bottom w:val="none" w:sz="0" w:space="0" w:color="auto"/>
            <w:right w:val="none" w:sz="0" w:space="0" w:color="auto"/>
          </w:divBdr>
          <w:divsChild>
            <w:div w:id="1597136446">
              <w:marLeft w:val="0"/>
              <w:marRight w:val="0"/>
              <w:marTop w:val="288"/>
              <w:marBottom w:val="0"/>
              <w:divBdr>
                <w:top w:val="none" w:sz="0" w:space="0" w:color="auto"/>
                <w:left w:val="none" w:sz="0" w:space="0" w:color="auto"/>
                <w:bottom w:val="none" w:sz="0" w:space="0" w:color="auto"/>
                <w:right w:val="none" w:sz="0" w:space="0" w:color="auto"/>
              </w:divBdr>
            </w:div>
          </w:divsChild>
        </w:div>
        <w:div w:id="1754624529">
          <w:marLeft w:val="0"/>
          <w:marRight w:val="0"/>
          <w:marTop w:val="0"/>
          <w:marBottom w:val="0"/>
          <w:divBdr>
            <w:top w:val="none" w:sz="0" w:space="0" w:color="auto"/>
            <w:left w:val="none" w:sz="0" w:space="0" w:color="auto"/>
            <w:bottom w:val="none" w:sz="0" w:space="0" w:color="auto"/>
            <w:right w:val="none" w:sz="0" w:space="0" w:color="auto"/>
          </w:divBdr>
          <w:divsChild>
            <w:div w:id="1868324519">
              <w:marLeft w:val="0"/>
              <w:marRight w:val="0"/>
              <w:marTop w:val="0"/>
              <w:marBottom w:val="0"/>
              <w:divBdr>
                <w:top w:val="none" w:sz="0" w:space="0" w:color="auto"/>
                <w:left w:val="none" w:sz="0" w:space="0" w:color="auto"/>
                <w:bottom w:val="none" w:sz="0" w:space="0" w:color="auto"/>
                <w:right w:val="none" w:sz="0" w:space="0" w:color="auto"/>
              </w:divBdr>
              <w:divsChild>
                <w:div w:id="726340512">
                  <w:marLeft w:val="0"/>
                  <w:marRight w:val="0"/>
                  <w:marTop w:val="0"/>
                  <w:marBottom w:val="0"/>
                  <w:divBdr>
                    <w:top w:val="none" w:sz="0" w:space="0" w:color="auto"/>
                    <w:left w:val="none" w:sz="0" w:space="0" w:color="auto"/>
                    <w:bottom w:val="none" w:sz="0" w:space="0" w:color="auto"/>
                    <w:right w:val="none" w:sz="0" w:space="0" w:color="auto"/>
                  </w:divBdr>
                </w:div>
              </w:divsChild>
            </w:div>
            <w:div w:id="1524326261">
              <w:marLeft w:val="0"/>
              <w:marRight w:val="0"/>
              <w:marTop w:val="1200"/>
              <w:marBottom w:val="0"/>
              <w:divBdr>
                <w:top w:val="none" w:sz="0" w:space="0" w:color="auto"/>
                <w:left w:val="none" w:sz="0" w:space="0" w:color="auto"/>
                <w:bottom w:val="none" w:sz="0" w:space="0" w:color="auto"/>
                <w:right w:val="none" w:sz="0" w:space="0" w:color="auto"/>
              </w:divBdr>
              <w:divsChild>
                <w:div w:id="1342047485">
                  <w:marLeft w:val="0"/>
                  <w:marRight w:val="0"/>
                  <w:marTop w:val="0"/>
                  <w:marBottom w:val="0"/>
                  <w:divBdr>
                    <w:top w:val="none" w:sz="0" w:space="0" w:color="auto"/>
                    <w:left w:val="none" w:sz="0" w:space="0" w:color="auto"/>
                    <w:bottom w:val="none" w:sz="0" w:space="0" w:color="auto"/>
                    <w:right w:val="none" w:sz="0" w:space="0" w:color="auto"/>
                  </w:divBdr>
                </w:div>
              </w:divsChild>
            </w:div>
            <w:div w:id="1789081116">
              <w:marLeft w:val="0"/>
              <w:marRight w:val="0"/>
              <w:marTop w:val="1200"/>
              <w:marBottom w:val="0"/>
              <w:divBdr>
                <w:top w:val="none" w:sz="0" w:space="0" w:color="auto"/>
                <w:left w:val="none" w:sz="0" w:space="0" w:color="auto"/>
                <w:bottom w:val="none" w:sz="0" w:space="0" w:color="auto"/>
                <w:right w:val="none" w:sz="0" w:space="0" w:color="auto"/>
              </w:divBdr>
              <w:divsChild>
                <w:div w:id="1544053629">
                  <w:marLeft w:val="0"/>
                  <w:marRight w:val="0"/>
                  <w:marTop w:val="0"/>
                  <w:marBottom w:val="0"/>
                  <w:divBdr>
                    <w:top w:val="none" w:sz="0" w:space="0" w:color="auto"/>
                    <w:left w:val="none" w:sz="0" w:space="0" w:color="auto"/>
                    <w:bottom w:val="none" w:sz="0" w:space="0" w:color="auto"/>
                    <w:right w:val="none" w:sz="0" w:space="0" w:color="auto"/>
                  </w:divBdr>
                  <w:divsChild>
                    <w:div w:id="1091655988">
                      <w:marLeft w:val="0"/>
                      <w:marRight w:val="0"/>
                      <w:marTop w:val="0"/>
                      <w:marBottom w:val="0"/>
                      <w:divBdr>
                        <w:top w:val="none" w:sz="0" w:space="0" w:color="auto"/>
                        <w:left w:val="none" w:sz="0" w:space="0" w:color="auto"/>
                        <w:bottom w:val="none" w:sz="0" w:space="0" w:color="auto"/>
                        <w:right w:val="none" w:sz="0" w:space="0" w:color="auto"/>
                      </w:divBdr>
                    </w:div>
                    <w:div w:id="885213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9046</Characters>
  <Application>Microsoft Office Word</Application>
  <DocSecurity>0</DocSecurity>
  <Lines>75</Lines>
  <Paragraphs>21</Paragraphs>
  <ScaleCrop>false</ScaleCrop>
  <Company>Michael Baker International</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Honzik, Thomas</dc:creator>
  <cp:keywords/>
  <dc:description/>
  <cp:lastModifiedBy>Amber Stefanchik</cp:lastModifiedBy>
  <cp:revision>2</cp:revision>
  <dcterms:created xsi:type="dcterms:W3CDTF">2023-01-25T19:10:00Z</dcterms:created>
  <dcterms:modified xsi:type="dcterms:W3CDTF">2023-01-25T19:10:00Z</dcterms:modified>
</cp:coreProperties>
</file>