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C0EF" w14:textId="18FAF5A0" w:rsidR="002D791B" w:rsidRDefault="00A701EB" w:rsidP="008D1849">
      <w:pPr>
        <w:pStyle w:val="Heading2"/>
        <w:rPr>
          <w:rFonts w:ascii="Arial" w:hAnsi="Arial" w:cs="Arial"/>
          <w:b w:val="0"/>
          <w:sz w:val="24"/>
          <w:szCs w:val="24"/>
        </w:rPr>
      </w:pPr>
      <w:bookmarkStart w:id="0" w:name="_Hlk508618716"/>
      <w:r>
        <w:rPr>
          <w:rFonts w:ascii="Arial" w:hAnsi="Arial" w:cs="Arial"/>
          <w:i w:val="0"/>
        </w:rPr>
        <w:t>ECONOMIC DEVELOPMENT PROGRAM MANAGER</w:t>
      </w:r>
    </w:p>
    <w:p w14:paraId="79995515" w14:textId="77777777" w:rsidR="009D6ECD" w:rsidRDefault="009D6ECD" w:rsidP="005305C3">
      <w:pPr>
        <w:ind w:right="4"/>
        <w:rPr>
          <w:rFonts w:ascii="Arial" w:hAnsi="Arial" w:cs="Arial"/>
          <w:b/>
          <w:sz w:val="24"/>
          <w:szCs w:val="24"/>
        </w:rPr>
      </w:pPr>
    </w:p>
    <w:p w14:paraId="0A61F2AE" w14:textId="2D1672CC" w:rsidR="00C72555" w:rsidRPr="00DA131C" w:rsidRDefault="00C72555" w:rsidP="00C72555">
      <w:pPr>
        <w:shd w:val="clear" w:color="auto" w:fill="FFFFFF"/>
        <w:jc w:val="center"/>
        <w:rPr>
          <w:rFonts w:ascii="Arial" w:hAnsi="Arial" w:cs="Arial"/>
          <w:b/>
          <w:bCs/>
          <w:i/>
          <w:iCs/>
          <w:color w:val="000000" w:themeColor="text1"/>
          <w:sz w:val="24"/>
          <w:szCs w:val="24"/>
        </w:rPr>
      </w:pPr>
      <w:r w:rsidRPr="00DA131C">
        <w:rPr>
          <w:rFonts w:ascii="Arial" w:hAnsi="Arial" w:cs="Arial"/>
          <w:b/>
          <w:bCs/>
          <w:i/>
          <w:iCs/>
          <w:color w:val="000000" w:themeColor="text1"/>
          <w:sz w:val="24"/>
          <w:szCs w:val="24"/>
        </w:rPr>
        <w:t>This recruitment is open until the position is filled</w:t>
      </w:r>
      <w:r w:rsidR="00BF31AD" w:rsidRPr="00DA131C">
        <w:rPr>
          <w:rFonts w:ascii="Arial" w:hAnsi="Arial" w:cs="Arial"/>
          <w:b/>
          <w:bCs/>
          <w:i/>
          <w:iCs/>
          <w:color w:val="000000" w:themeColor="text1"/>
          <w:sz w:val="24"/>
          <w:szCs w:val="24"/>
        </w:rPr>
        <w:t>.</w:t>
      </w:r>
    </w:p>
    <w:p w14:paraId="6AA7ADFD" w14:textId="77777777" w:rsidR="00C72555" w:rsidRPr="00DA131C" w:rsidRDefault="00C72555" w:rsidP="00C72555">
      <w:pPr>
        <w:shd w:val="clear" w:color="auto" w:fill="FFFFFF"/>
        <w:jc w:val="center"/>
        <w:rPr>
          <w:rFonts w:ascii="Arial" w:hAnsi="Arial" w:cs="Arial"/>
          <w:color w:val="000000" w:themeColor="text1"/>
          <w:sz w:val="24"/>
          <w:szCs w:val="24"/>
        </w:rPr>
      </w:pPr>
    </w:p>
    <w:p w14:paraId="3DCAA644" w14:textId="3C9C66E5" w:rsidR="00C72555" w:rsidRPr="00DA131C" w:rsidRDefault="00C72555" w:rsidP="00C72555">
      <w:pPr>
        <w:shd w:val="clear" w:color="auto" w:fill="FFFFFF"/>
        <w:jc w:val="center"/>
        <w:rPr>
          <w:rFonts w:ascii="Arial" w:hAnsi="Arial" w:cs="Arial"/>
          <w:b/>
          <w:bCs/>
          <w:i/>
          <w:iCs/>
          <w:color w:val="000000" w:themeColor="text1"/>
          <w:sz w:val="24"/>
          <w:szCs w:val="24"/>
        </w:rPr>
      </w:pPr>
      <w:r w:rsidRPr="00DA131C">
        <w:rPr>
          <w:rFonts w:ascii="Arial" w:hAnsi="Arial" w:cs="Arial"/>
          <w:b/>
          <w:bCs/>
          <w:i/>
          <w:iCs/>
          <w:color w:val="000000" w:themeColor="text1"/>
          <w:sz w:val="24"/>
          <w:szCs w:val="24"/>
        </w:rPr>
        <w:t xml:space="preserve">First review of applications will occur on </w:t>
      </w:r>
      <w:r w:rsidR="0023530A">
        <w:rPr>
          <w:rFonts w:ascii="Arial" w:hAnsi="Arial" w:cs="Arial"/>
          <w:b/>
          <w:bCs/>
          <w:i/>
          <w:iCs/>
          <w:color w:val="000000" w:themeColor="text1"/>
          <w:sz w:val="24"/>
          <w:szCs w:val="24"/>
        </w:rPr>
        <w:t>April 5, 2024.</w:t>
      </w:r>
    </w:p>
    <w:p w14:paraId="22595300" w14:textId="77777777" w:rsidR="00C72555" w:rsidRPr="00DA131C" w:rsidRDefault="00C72555" w:rsidP="00C72555">
      <w:pPr>
        <w:shd w:val="clear" w:color="auto" w:fill="FFFFFF"/>
        <w:jc w:val="center"/>
        <w:rPr>
          <w:rFonts w:ascii="Arial" w:hAnsi="Arial" w:cs="Arial"/>
          <w:b/>
          <w:bCs/>
          <w:i/>
          <w:iCs/>
          <w:color w:val="000000" w:themeColor="text1"/>
          <w:sz w:val="24"/>
          <w:szCs w:val="24"/>
        </w:rPr>
      </w:pPr>
    </w:p>
    <w:p w14:paraId="11DDFE7C" w14:textId="3A3C4B42" w:rsidR="00C607D0" w:rsidRPr="00C607D0" w:rsidRDefault="00C607D0" w:rsidP="00C607D0">
      <w:pPr>
        <w:rPr>
          <w:rFonts w:ascii="Arial" w:hAnsi="Arial" w:cs="Arial"/>
          <w:sz w:val="24"/>
          <w:szCs w:val="24"/>
          <w14:ligatures w14:val="standardContextual"/>
        </w:rPr>
      </w:pPr>
      <w:r w:rsidRPr="00C607D0">
        <w:rPr>
          <w:rFonts w:ascii="Arial" w:hAnsi="Arial" w:cs="Arial"/>
          <w:sz w:val="24"/>
          <w:szCs w:val="24"/>
          <w14:ligatures w14:val="standardContextual"/>
        </w:rPr>
        <w:t xml:space="preserve">The City of Tempe Economic Development Department is recruiting a new Program Manager to join our team! </w:t>
      </w:r>
    </w:p>
    <w:p w14:paraId="124743E0" w14:textId="6F17FE53" w:rsidR="00447B60" w:rsidRDefault="00447B60" w:rsidP="00447B60">
      <w:pPr>
        <w:ind w:right="4"/>
        <w:rPr>
          <w:rFonts w:ascii="Arial" w:hAnsi="Arial" w:cs="Arial"/>
          <w:b/>
          <w:sz w:val="24"/>
          <w:szCs w:val="24"/>
        </w:rPr>
      </w:pPr>
    </w:p>
    <w:p w14:paraId="5F3BA3EB" w14:textId="77777777" w:rsidR="006A0B8A" w:rsidRPr="006A0B8A" w:rsidRDefault="006A0B8A" w:rsidP="006A0B8A">
      <w:pPr>
        <w:rPr>
          <w:rFonts w:ascii="Arial" w:hAnsi="Arial" w:cs="Arial"/>
          <w:sz w:val="24"/>
          <w:szCs w:val="24"/>
          <w14:ligatures w14:val="standardContextual"/>
        </w:rPr>
      </w:pPr>
      <w:r w:rsidRPr="006A0B8A">
        <w:rPr>
          <w:rFonts w:ascii="Arial" w:hAnsi="Arial" w:cs="Arial"/>
          <w:sz w:val="24"/>
          <w:szCs w:val="24"/>
          <w14:ligatures w14:val="standardContextual"/>
        </w:rPr>
        <w:t xml:space="preserve">As an Economic Development Program Manager, you will play a pivotal role in leading and executing strategies that fuel Tempe's economic prosperity. You'll be at the forefront of implementing innovative programs, attracting investments, and driving sustainable development in a city known for its rich culture, cutting-edge technology, and vibrant lifestyle.  Tempe provides a unique opportunity for economic development professionals as the city is primarily built-out.  This provides an exciting opportunity to work on redevelopment/infill projects, and to be a key player that invigorates Tempe’s diverse community with renewed energy and vitality.  </w:t>
      </w:r>
    </w:p>
    <w:p w14:paraId="0E0C4FA2" w14:textId="77777777" w:rsidR="006A0B8A" w:rsidRPr="006A0B8A" w:rsidRDefault="006A0B8A" w:rsidP="006A0B8A">
      <w:pPr>
        <w:ind w:left="720"/>
        <w:rPr>
          <w:rFonts w:ascii="Arial" w:hAnsi="Arial" w:cs="Arial"/>
          <w:sz w:val="24"/>
          <w:szCs w:val="24"/>
          <w14:ligatures w14:val="standardContextual"/>
        </w:rPr>
      </w:pPr>
    </w:p>
    <w:p w14:paraId="0957A47D" w14:textId="77777777" w:rsidR="006A0B8A" w:rsidRPr="006A0B8A" w:rsidRDefault="006A0B8A" w:rsidP="006A0B8A">
      <w:pPr>
        <w:rPr>
          <w:rFonts w:ascii="Arial" w:hAnsi="Arial" w:cs="Arial"/>
          <w:sz w:val="24"/>
          <w:szCs w:val="24"/>
          <w14:ligatures w14:val="standardContextual"/>
        </w:rPr>
      </w:pPr>
      <w:r w:rsidRPr="006A0B8A">
        <w:rPr>
          <w:rFonts w:ascii="Arial" w:hAnsi="Arial" w:cs="Arial"/>
          <w:sz w:val="24"/>
          <w:szCs w:val="24"/>
          <w14:ligatures w14:val="standardContextual"/>
        </w:rPr>
        <w:t>If you are passionate about driving economic growth, fostering innovation, and shaping the future of a dynamic community, please apply!</w:t>
      </w:r>
    </w:p>
    <w:p w14:paraId="7F4C0375" w14:textId="77777777" w:rsidR="006A0B8A" w:rsidRDefault="006A0B8A" w:rsidP="00447B60">
      <w:pPr>
        <w:ind w:right="4"/>
        <w:rPr>
          <w:rFonts w:ascii="Arial" w:hAnsi="Arial" w:cs="Arial"/>
          <w:b/>
          <w:sz w:val="24"/>
          <w:szCs w:val="24"/>
        </w:rPr>
      </w:pPr>
    </w:p>
    <w:p w14:paraId="5303AA9C" w14:textId="183BE74D" w:rsidR="007D2AC5" w:rsidRDefault="001B180A" w:rsidP="00447B60">
      <w:pPr>
        <w:ind w:right="4"/>
        <w:rPr>
          <w:rFonts w:ascii="Arial" w:hAnsi="Arial" w:cs="Arial"/>
          <w:b/>
          <w:sz w:val="24"/>
          <w:szCs w:val="24"/>
        </w:rPr>
      </w:pPr>
      <w:r>
        <w:rPr>
          <w:rFonts w:ascii="Arial" w:hAnsi="Arial" w:cs="Arial"/>
          <w:b/>
          <w:sz w:val="24"/>
          <w:szCs w:val="24"/>
        </w:rPr>
        <w:t xml:space="preserve">Annual </w:t>
      </w:r>
      <w:r w:rsidR="00447B60">
        <w:rPr>
          <w:rFonts w:ascii="Arial" w:hAnsi="Arial" w:cs="Arial"/>
          <w:b/>
          <w:sz w:val="24"/>
          <w:szCs w:val="24"/>
        </w:rPr>
        <w:t>S</w:t>
      </w:r>
      <w:r w:rsidR="00447B60" w:rsidRPr="003F5B9D">
        <w:rPr>
          <w:rFonts w:ascii="Arial" w:hAnsi="Arial" w:cs="Arial"/>
          <w:b/>
          <w:sz w:val="24"/>
          <w:szCs w:val="24"/>
        </w:rPr>
        <w:t>alary</w:t>
      </w:r>
      <w:r w:rsidR="00C45CBD">
        <w:rPr>
          <w:rFonts w:ascii="Arial" w:hAnsi="Arial" w:cs="Arial"/>
          <w:b/>
          <w:sz w:val="24"/>
          <w:szCs w:val="24"/>
        </w:rPr>
        <w:t xml:space="preserve"> Range</w:t>
      </w:r>
      <w:r w:rsidR="00447B60">
        <w:rPr>
          <w:rFonts w:ascii="Arial" w:hAnsi="Arial" w:cs="Arial"/>
          <w:b/>
          <w:sz w:val="24"/>
          <w:szCs w:val="24"/>
        </w:rPr>
        <w:t xml:space="preserve">: </w:t>
      </w:r>
    </w:p>
    <w:p w14:paraId="4EB51264" w14:textId="12AACFA8" w:rsidR="00447B60" w:rsidRDefault="00453EB8" w:rsidP="00447B60">
      <w:pPr>
        <w:ind w:right="4"/>
        <w:rPr>
          <w:rFonts w:ascii="Arial" w:hAnsi="Arial" w:cs="Arial"/>
          <w:sz w:val="24"/>
          <w:szCs w:val="24"/>
        </w:rPr>
      </w:pPr>
      <w:r>
        <w:rPr>
          <w:rFonts w:ascii="Arial" w:hAnsi="Arial" w:cs="Arial"/>
          <w:color w:val="000000"/>
          <w:sz w:val="24"/>
          <w:szCs w:val="24"/>
        </w:rPr>
        <w:t>$91,653 - $122,357</w:t>
      </w:r>
    </w:p>
    <w:p w14:paraId="138F5980" w14:textId="6D5D28D7" w:rsidR="00447B60" w:rsidRDefault="00447B60" w:rsidP="00447B60">
      <w:pPr>
        <w:ind w:right="4"/>
        <w:rPr>
          <w:rFonts w:ascii="Arial" w:hAnsi="Arial" w:cs="Arial"/>
          <w:sz w:val="24"/>
          <w:szCs w:val="24"/>
        </w:rPr>
      </w:pPr>
    </w:p>
    <w:p w14:paraId="24075DDB" w14:textId="77777777" w:rsidR="00BE40E1" w:rsidRDefault="00BE40E1" w:rsidP="00BE40E1">
      <w:pPr>
        <w:pStyle w:val="ListParagraph"/>
        <w:ind w:right="4"/>
        <w:rPr>
          <w:rFonts w:ascii="Arial" w:hAnsi="Arial" w:cs="Arial"/>
          <w:sz w:val="24"/>
          <w:szCs w:val="24"/>
        </w:rPr>
      </w:pPr>
    </w:p>
    <w:p w14:paraId="383E2C7C" w14:textId="77777777" w:rsidR="00721883" w:rsidRDefault="00721883" w:rsidP="00721883">
      <w:pPr>
        <w:ind w:right="4"/>
        <w:rPr>
          <w:rFonts w:ascii="Arial" w:hAnsi="Arial" w:cs="Arial"/>
          <w:b/>
          <w:bCs/>
          <w:sz w:val="24"/>
          <w:szCs w:val="24"/>
        </w:rPr>
      </w:pPr>
      <w:r>
        <w:rPr>
          <w:rFonts w:ascii="Arial" w:hAnsi="Arial" w:cs="Arial"/>
          <w:b/>
          <w:bCs/>
          <w:sz w:val="24"/>
          <w:szCs w:val="24"/>
        </w:rPr>
        <w:t>The City of Tempe offers a comprehensive benefits package including:</w:t>
      </w:r>
    </w:p>
    <w:p w14:paraId="443D5DEC" w14:textId="05D3EA04"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 xml:space="preserve">Pay Increases occur in July </w:t>
      </w:r>
    </w:p>
    <w:p w14:paraId="01490E84" w14:textId="60225D8F"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1</w:t>
      </w:r>
      <w:r w:rsidR="00297E09">
        <w:rPr>
          <w:rFonts w:ascii="Arial" w:hAnsi="Arial" w:cs="Arial"/>
          <w:sz w:val="24"/>
          <w:szCs w:val="24"/>
        </w:rPr>
        <w:t>3</w:t>
      </w:r>
      <w:r>
        <w:rPr>
          <w:rFonts w:ascii="Arial" w:hAnsi="Arial" w:cs="Arial"/>
          <w:sz w:val="24"/>
          <w:szCs w:val="24"/>
        </w:rPr>
        <w:t xml:space="preserve"> Paid Holidays, 1 Personal Day, 8 hours Winter Holiday Leave</w:t>
      </w:r>
    </w:p>
    <w:p w14:paraId="6ABE8104"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Vacation Accrual; starts at 9.33 hours/month</w:t>
      </w:r>
    </w:p>
    <w:p w14:paraId="296876F5"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Sick Leave Accrual; 8 hours/month</w:t>
      </w:r>
    </w:p>
    <w:p w14:paraId="029D328F"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Medical, Dental and Vision Benefits</w:t>
      </w:r>
    </w:p>
    <w:p w14:paraId="63A956F6"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Wellness Program Discount on health premiums</w:t>
      </w:r>
    </w:p>
    <w:p w14:paraId="727A125A"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Medical Reimbursement Program; $53/month</w:t>
      </w:r>
    </w:p>
    <w:p w14:paraId="501F089F"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Tuition Reimbursement; $6,000/year</w:t>
      </w:r>
    </w:p>
    <w:p w14:paraId="519A9467" w14:textId="10715153"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 xml:space="preserve">Participation in the Arizona State Retirement System (ASRS) Defined benefit plan with mandatory employer and employee contributions currently at </w:t>
      </w:r>
      <w:r w:rsidRPr="00203E14">
        <w:rPr>
          <w:rFonts w:ascii="Arial" w:hAnsi="Arial" w:cs="Arial"/>
          <w:sz w:val="24"/>
          <w:szCs w:val="24"/>
        </w:rPr>
        <w:t>12.</w:t>
      </w:r>
      <w:r w:rsidR="001551D9" w:rsidRPr="00203E14">
        <w:rPr>
          <w:rFonts w:ascii="Arial" w:hAnsi="Arial" w:cs="Arial"/>
          <w:sz w:val="24"/>
          <w:szCs w:val="24"/>
        </w:rPr>
        <w:t>29</w:t>
      </w:r>
      <w:r w:rsidRPr="00203E14">
        <w:rPr>
          <w:rFonts w:ascii="Arial" w:hAnsi="Arial" w:cs="Arial"/>
          <w:sz w:val="24"/>
          <w:szCs w:val="24"/>
        </w:rPr>
        <w:t>%</w:t>
      </w:r>
      <w:r>
        <w:rPr>
          <w:rFonts w:ascii="Arial" w:hAnsi="Arial" w:cs="Arial"/>
          <w:sz w:val="24"/>
          <w:szCs w:val="24"/>
        </w:rPr>
        <w:t xml:space="preserve"> which includes a Long-Term Disability benefit</w:t>
      </w:r>
    </w:p>
    <w:p w14:paraId="4426168A"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Supplemental Retirement Plans through Nationwide; 457, 401K, and Employer contribution</w:t>
      </w:r>
    </w:p>
    <w:p w14:paraId="7C2DAF07" w14:textId="77777777" w:rsidR="00F30B20" w:rsidRDefault="00F30B20" w:rsidP="00BE40E1">
      <w:pPr>
        <w:ind w:right="4"/>
        <w:rPr>
          <w:rFonts w:ascii="Arial" w:hAnsi="Arial" w:cs="Arial"/>
          <w:sz w:val="24"/>
          <w:szCs w:val="24"/>
        </w:rPr>
      </w:pPr>
    </w:p>
    <w:p w14:paraId="36A301E8" w14:textId="67325911" w:rsidR="005B1623" w:rsidRDefault="00B93701" w:rsidP="00BE40E1">
      <w:pPr>
        <w:ind w:right="4"/>
        <w:rPr>
          <w:rFonts w:ascii="Arial" w:hAnsi="Arial" w:cs="Arial"/>
          <w:sz w:val="24"/>
          <w:szCs w:val="24"/>
        </w:rPr>
      </w:pPr>
      <w:r>
        <w:rPr>
          <w:rFonts w:ascii="Arial" w:hAnsi="Arial" w:cs="Arial"/>
          <w:sz w:val="24"/>
          <w:szCs w:val="24"/>
        </w:rPr>
        <w:t>T</w:t>
      </w:r>
      <w:r w:rsidR="005B1623" w:rsidRPr="00BE40E1">
        <w:rPr>
          <w:rFonts w:ascii="Arial" w:hAnsi="Arial" w:cs="Arial"/>
          <w:sz w:val="24"/>
          <w:szCs w:val="24"/>
        </w:rPr>
        <w:t xml:space="preserve">o view the employee benefit summary, please visit: </w:t>
      </w:r>
    </w:p>
    <w:p w14:paraId="118FC283" w14:textId="7B1B6F0A" w:rsidR="00B93701" w:rsidRPr="004E0409" w:rsidRDefault="006835D5" w:rsidP="00BE40E1">
      <w:pPr>
        <w:ind w:right="4"/>
        <w:rPr>
          <w:rStyle w:val="Hyperlink"/>
          <w:rFonts w:ascii="Arial" w:hAnsi="Arial" w:cs="Arial"/>
          <w:sz w:val="24"/>
          <w:szCs w:val="24"/>
        </w:rPr>
      </w:pPr>
      <w:r w:rsidRPr="004E0409">
        <w:rPr>
          <w:rFonts w:ascii="Arial" w:hAnsi="Arial" w:cs="Arial"/>
          <w:sz w:val="24"/>
          <w:szCs w:val="24"/>
        </w:rPr>
        <w:fldChar w:fldCharType="begin"/>
      </w:r>
      <w:r w:rsidR="00AB453A">
        <w:rPr>
          <w:rFonts w:ascii="Arial" w:hAnsi="Arial" w:cs="Arial"/>
          <w:sz w:val="24"/>
          <w:szCs w:val="24"/>
        </w:rPr>
        <w:instrText>HYPERLINK "https://www.tempe.gov/government/human-resources/careers/employee-benefits"</w:instrText>
      </w:r>
      <w:r w:rsidRPr="004E0409">
        <w:rPr>
          <w:rFonts w:ascii="Arial" w:hAnsi="Arial" w:cs="Arial"/>
          <w:sz w:val="24"/>
          <w:szCs w:val="24"/>
        </w:rPr>
      </w:r>
      <w:r w:rsidRPr="004E0409">
        <w:rPr>
          <w:rFonts w:ascii="Arial" w:hAnsi="Arial" w:cs="Arial"/>
          <w:sz w:val="24"/>
          <w:szCs w:val="24"/>
        </w:rPr>
        <w:fldChar w:fldCharType="separate"/>
      </w:r>
      <w:r w:rsidR="00B93701" w:rsidRPr="004E0409">
        <w:rPr>
          <w:rStyle w:val="Hyperlink"/>
          <w:rFonts w:ascii="Arial" w:hAnsi="Arial" w:cs="Arial"/>
          <w:sz w:val="24"/>
          <w:szCs w:val="24"/>
        </w:rPr>
        <w:t>Employee Benefit Summary</w:t>
      </w:r>
    </w:p>
    <w:p w14:paraId="10263424" w14:textId="23843074" w:rsidR="005B1623" w:rsidRDefault="006835D5" w:rsidP="00447B60">
      <w:pPr>
        <w:ind w:right="4"/>
        <w:rPr>
          <w:rFonts w:ascii="Arial" w:hAnsi="Arial" w:cs="Arial"/>
          <w:sz w:val="24"/>
          <w:szCs w:val="24"/>
        </w:rPr>
      </w:pPr>
      <w:r w:rsidRPr="004E0409">
        <w:rPr>
          <w:rFonts w:ascii="Arial" w:hAnsi="Arial" w:cs="Arial"/>
          <w:sz w:val="24"/>
          <w:szCs w:val="24"/>
        </w:rPr>
        <w:fldChar w:fldCharType="end"/>
      </w:r>
    </w:p>
    <w:p w14:paraId="7D694ECD" w14:textId="77777777" w:rsidR="00F6160C" w:rsidRDefault="00447B60" w:rsidP="00447B60">
      <w:pPr>
        <w:ind w:right="4"/>
        <w:rPr>
          <w:rFonts w:ascii="Arial" w:hAnsi="Arial" w:cs="Arial"/>
          <w:b/>
          <w:sz w:val="24"/>
          <w:szCs w:val="24"/>
        </w:rPr>
      </w:pPr>
      <w:r>
        <w:rPr>
          <w:rFonts w:ascii="Arial" w:hAnsi="Arial" w:cs="Arial"/>
          <w:b/>
          <w:sz w:val="24"/>
          <w:szCs w:val="24"/>
        </w:rPr>
        <w:t>Department / Division:</w:t>
      </w:r>
      <w:r>
        <w:rPr>
          <w:rFonts w:ascii="Arial" w:hAnsi="Arial" w:cs="Arial"/>
          <w:b/>
          <w:sz w:val="24"/>
          <w:szCs w:val="24"/>
        </w:rPr>
        <w:tab/>
      </w:r>
    </w:p>
    <w:p w14:paraId="4C00FD5E" w14:textId="26503AE9" w:rsidR="003D7A34" w:rsidRPr="00545423" w:rsidRDefault="00545423" w:rsidP="00447B60">
      <w:pPr>
        <w:ind w:right="4"/>
        <w:rPr>
          <w:rFonts w:ascii="Arial" w:hAnsi="Arial" w:cs="Arial"/>
          <w:bCs/>
          <w:sz w:val="24"/>
          <w:szCs w:val="24"/>
        </w:rPr>
      </w:pPr>
      <w:r w:rsidRPr="00545423">
        <w:rPr>
          <w:rFonts w:ascii="Arial" w:hAnsi="Arial" w:cs="Arial"/>
          <w:bCs/>
          <w:sz w:val="24"/>
          <w:szCs w:val="24"/>
        </w:rPr>
        <w:t xml:space="preserve">Economic Development </w:t>
      </w:r>
    </w:p>
    <w:p w14:paraId="283EA646" w14:textId="77777777" w:rsidR="00545423" w:rsidRDefault="00545423" w:rsidP="00447B60">
      <w:pPr>
        <w:ind w:right="4"/>
        <w:rPr>
          <w:rFonts w:ascii="Arial" w:hAnsi="Arial" w:cs="Arial"/>
          <w:b/>
          <w:sz w:val="24"/>
          <w:szCs w:val="24"/>
        </w:rPr>
      </w:pPr>
    </w:p>
    <w:p w14:paraId="4D16781D" w14:textId="77777777" w:rsidR="00AB453A" w:rsidRDefault="00AB453A" w:rsidP="00F4638C">
      <w:pPr>
        <w:ind w:right="4"/>
        <w:rPr>
          <w:rFonts w:ascii="Arial" w:hAnsi="Arial" w:cs="Arial"/>
          <w:b/>
          <w:sz w:val="24"/>
          <w:szCs w:val="24"/>
        </w:rPr>
      </w:pPr>
    </w:p>
    <w:p w14:paraId="5D04D264" w14:textId="667FBA2F" w:rsidR="007D2AC5" w:rsidRDefault="00443519" w:rsidP="00F4638C">
      <w:pPr>
        <w:ind w:right="4"/>
        <w:rPr>
          <w:rFonts w:ascii="Arial" w:hAnsi="Arial" w:cs="Arial"/>
          <w:sz w:val="24"/>
          <w:szCs w:val="24"/>
        </w:rPr>
      </w:pPr>
      <w:r w:rsidRPr="00443519">
        <w:rPr>
          <w:rFonts w:ascii="Arial" w:hAnsi="Arial" w:cs="Arial"/>
          <w:b/>
          <w:sz w:val="24"/>
          <w:szCs w:val="24"/>
        </w:rPr>
        <w:lastRenderedPageBreak/>
        <w:t>Job Type</w:t>
      </w:r>
      <w:r>
        <w:rPr>
          <w:rFonts w:ascii="Arial" w:hAnsi="Arial" w:cs="Arial"/>
          <w:sz w:val="24"/>
          <w:szCs w:val="24"/>
        </w:rPr>
        <w:t xml:space="preserve">: </w:t>
      </w:r>
    </w:p>
    <w:p w14:paraId="1D083EF7" w14:textId="067D89B3" w:rsidR="00443519" w:rsidRDefault="0030480B" w:rsidP="00F4638C">
      <w:pPr>
        <w:ind w:right="4"/>
        <w:rPr>
          <w:rFonts w:ascii="Arial" w:hAnsi="Arial" w:cs="Arial"/>
          <w:sz w:val="24"/>
          <w:szCs w:val="24"/>
        </w:rPr>
      </w:pPr>
      <w:r>
        <w:rPr>
          <w:rFonts w:ascii="Arial" w:hAnsi="Arial" w:cs="Arial"/>
          <w:sz w:val="24"/>
          <w:szCs w:val="24"/>
        </w:rPr>
        <w:t>Full-</w:t>
      </w:r>
      <w:r w:rsidR="00443519">
        <w:rPr>
          <w:rFonts w:ascii="Arial" w:hAnsi="Arial" w:cs="Arial"/>
          <w:sz w:val="24"/>
          <w:szCs w:val="24"/>
        </w:rPr>
        <w:t>Time Regular</w:t>
      </w:r>
      <w:r w:rsidR="00844CAC">
        <w:rPr>
          <w:rFonts w:ascii="Arial" w:hAnsi="Arial" w:cs="Arial"/>
          <w:sz w:val="24"/>
          <w:szCs w:val="24"/>
        </w:rPr>
        <w:t xml:space="preserve"> </w:t>
      </w:r>
    </w:p>
    <w:p w14:paraId="361EB70E" w14:textId="77777777" w:rsidR="00DA131C" w:rsidRDefault="00DA131C" w:rsidP="00F4638C">
      <w:pPr>
        <w:ind w:right="4"/>
        <w:rPr>
          <w:rFonts w:ascii="Arial" w:hAnsi="Arial" w:cs="Arial"/>
          <w:sz w:val="24"/>
          <w:szCs w:val="24"/>
        </w:rPr>
      </w:pPr>
    </w:p>
    <w:p w14:paraId="377EE0B3" w14:textId="77777777" w:rsidR="00DA131C" w:rsidRPr="001A7A86" w:rsidRDefault="00DA131C" w:rsidP="00DA131C">
      <w:pPr>
        <w:rPr>
          <w:rFonts w:ascii="Arial" w:hAnsi="Arial" w:cs="Arial"/>
          <w:sz w:val="24"/>
          <w:szCs w:val="24"/>
        </w:rPr>
      </w:pPr>
      <w:r w:rsidRPr="001A7A86">
        <w:rPr>
          <w:rFonts w:ascii="Arial" w:hAnsi="Arial" w:cs="Arial"/>
          <w:i/>
          <w:iCs/>
          <w:sz w:val="24"/>
          <w:szCs w:val="24"/>
        </w:rPr>
        <w:t xml:space="preserve">**This classification is unclassified which means the employee, or the </w:t>
      </w:r>
      <w:proofErr w:type="gramStart"/>
      <w:r w:rsidRPr="001A7A86">
        <w:rPr>
          <w:rFonts w:ascii="Arial" w:hAnsi="Arial" w:cs="Arial"/>
          <w:i/>
          <w:iCs/>
          <w:sz w:val="24"/>
          <w:szCs w:val="24"/>
        </w:rPr>
        <w:t>City</w:t>
      </w:r>
      <w:proofErr w:type="gramEnd"/>
      <w:r w:rsidRPr="001A7A86">
        <w:rPr>
          <w:rFonts w:ascii="Arial" w:hAnsi="Arial" w:cs="Arial"/>
          <w:i/>
          <w:iCs/>
          <w:sz w:val="24"/>
          <w:szCs w:val="24"/>
        </w:rPr>
        <w:t xml:space="preserve"> can terminate the employment relationship at any time, for any or no reason, with or without cause or notice.</w:t>
      </w:r>
    </w:p>
    <w:p w14:paraId="33CCC238" w14:textId="77777777" w:rsidR="00DA131C" w:rsidRDefault="00DA131C" w:rsidP="00F4638C">
      <w:pPr>
        <w:ind w:right="4"/>
        <w:rPr>
          <w:rFonts w:ascii="Arial" w:hAnsi="Arial" w:cs="Arial"/>
          <w:sz w:val="24"/>
          <w:szCs w:val="24"/>
        </w:rPr>
      </w:pPr>
    </w:p>
    <w:p w14:paraId="03168EB4" w14:textId="6CBC7FF7" w:rsidR="00876AC6" w:rsidRDefault="00876AC6" w:rsidP="00F4638C">
      <w:pPr>
        <w:ind w:right="4"/>
        <w:rPr>
          <w:rFonts w:ascii="Arial" w:hAnsi="Arial" w:cs="Arial"/>
          <w:b/>
          <w:sz w:val="24"/>
          <w:szCs w:val="24"/>
        </w:rPr>
      </w:pPr>
      <w:r w:rsidRPr="00876AC6">
        <w:rPr>
          <w:rFonts w:ascii="Arial" w:hAnsi="Arial" w:cs="Arial"/>
          <w:b/>
          <w:sz w:val="24"/>
          <w:szCs w:val="24"/>
        </w:rPr>
        <w:t>Schedule:</w:t>
      </w:r>
    </w:p>
    <w:p w14:paraId="42C282C8" w14:textId="0A766E05" w:rsidR="00884C61" w:rsidRPr="00884C61" w:rsidRDefault="00884C61" w:rsidP="00F4638C">
      <w:pPr>
        <w:ind w:right="4"/>
        <w:rPr>
          <w:rFonts w:ascii="Arial" w:hAnsi="Arial" w:cs="Arial"/>
          <w:bCs/>
          <w:sz w:val="24"/>
          <w:szCs w:val="24"/>
        </w:rPr>
      </w:pPr>
      <w:r w:rsidRPr="00884C61">
        <w:rPr>
          <w:rFonts w:ascii="Arial" w:hAnsi="Arial" w:cs="Arial"/>
          <w:bCs/>
          <w:sz w:val="24"/>
          <w:szCs w:val="24"/>
        </w:rPr>
        <w:t>Monday – Friday</w:t>
      </w:r>
    </w:p>
    <w:p w14:paraId="28FEC56D" w14:textId="3DED0A37" w:rsidR="00884C61" w:rsidRDefault="00884C61" w:rsidP="00F4638C">
      <w:pPr>
        <w:ind w:right="4"/>
        <w:rPr>
          <w:rFonts w:ascii="Arial" w:hAnsi="Arial" w:cs="Arial"/>
          <w:bCs/>
          <w:sz w:val="24"/>
          <w:szCs w:val="24"/>
        </w:rPr>
      </w:pPr>
      <w:r w:rsidRPr="00884C61">
        <w:rPr>
          <w:rFonts w:ascii="Arial" w:hAnsi="Arial" w:cs="Arial"/>
          <w:bCs/>
          <w:sz w:val="24"/>
          <w:szCs w:val="24"/>
        </w:rPr>
        <w:t>8:00 a.m. – 5:00 p.m.</w:t>
      </w:r>
    </w:p>
    <w:p w14:paraId="49ADC3EF" w14:textId="3F5497B3" w:rsidR="00453EB8" w:rsidRPr="00F05B1B" w:rsidRDefault="00F05B1B" w:rsidP="00F4638C">
      <w:pPr>
        <w:ind w:right="4"/>
        <w:rPr>
          <w:rFonts w:ascii="Arial" w:hAnsi="Arial" w:cs="Arial"/>
          <w:bCs/>
          <w:i/>
          <w:iCs/>
          <w:sz w:val="24"/>
          <w:szCs w:val="24"/>
        </w:rPr>
      </w:pPr>
      <w:r w:rsidRPr="00F05B1B">
        <w:rPr>
          <w:rFonts w:ascii="Arial" w:hAnsi="Arial" w:cs="Arial"/>
          <w:bCs/>
          <w:i/>
          <w:iCs/>
          <w:sz w:val="24"/>
          <w:szCs w:val="24"/>
        </w:rPr>
        <w:t>Requires occasional work after hours and evening meetings/events</w:t>
      </w:r>
    </w:p>
    <w:p w14:paraId="136D37C8" w14:textId="77777777" w:rsidR="008D1849" w:rsidRPr="00F05B1B" w:rsidRDefault="008D1849" w:rsidP="00F4638C">
      <w:pPr>
        <w:ind w:right="4"/>
        <w:rPr>
          <w:rFonts w:ascii="Arial" w:hAnsi="Arial" w:cs="Arial"/>
          <w:i/>
          <w:iCs/>
          <w:sz w:val="24"/>
          <w:szCs w:val="24"/>
        </w:rPr>
      </w:pPr>
    </w:p>
    <w:p w14:paraId="213F4ADA" w14:textId="77777777" w:rsidR="00AB453A" w:rsidRDefault="008D1849" w:rsidP="00F4638C">
      <w:pPr>
        <w:ind w:right="4"/>
        <w:rPr>
          <w:rFonts w:ascii="Arial" w:hAnsi="Arial" w:cs="Arial"/>
          <w:b/>
          <w:sz w:val="24"/>
          <w:szCs w:val="24"/>
        </w:rPr>
      </w:pPr>
      <w:r w:rsidRPr="008D1849">
        <w:rPr>
          <w:rFonts w:ascii="Arial" w:hAnsi="Arial" w:cs="Arial"/>
          <w:b/>
          <w:sz w:val="24"/>
          <w:szCs w:val="24"/>
        </w:rPr>
        <w:t>Job Number:</w:t>
      </w:r>
      <w:r w:rsidR="00856EC7">
        <w:rPr>
          <w:rFonts w:ascii="Arial" w:hAnsi="Arial" w:cs="Arial"/>
          <w:b/>
          <w:sz w:val="24"/>
          <w:szCs w:val="24"/>
        </w:rPr>
        <w:t xml:space="preserve">  </w:t>
      </w:r>
    </w:p>
    <w:p w14:paraId="6001A376" w14:textId="034CB7D4" w:rsidR="008D1849" w:rsidRDefault="008D1849" w:rsidP="00F4638C">
      <w:pPr>
        <w:ind w:right="4"/>
        <w:rPr>
          <w:rFonts w:ascii="Arial" w:hAnsi="Arial" w:cs="Arial"/>
          <w:sz w:val="24"/>
          <w:szCs w:val="24"/>
        </w:rPr>
      </w:pPr>
      <w:r>
        <w:rPr>
          <w:rFonts w:ascii="Arial" w:hAnsi="Arial" w:cs="Arial"/>
          <w:sz w:val="24"/>
          <w:szCs w:val="24"/>
        </w:rPr>
        <w:t>RC#</w:t>
      </w:r>
      <w:r w:rsidR="00AC748F">
        <w:rPr>
          <w:rFonts w:ascii="Arial" w:hAnsi="Arial" w:cs="Arial"/>
          <w:sz w:val="24"/>
          <w:szCs w:val="24"/>
        </w:rPr>
        <w:t>902040</w:t>
      </w:r>
    </w:p>
    <w:p w14:paraId="56E4D953" w14:textId="77777777" w:rsidR="006A0B8A" w:rsidRPr="00A810EB" w:rsidRDefault="006A0B8A" w:rsidP="00A810EB">
      <w:pPr>
        <w:rPr>
          <w:rFonts w:ascii="Arial" w:hAnsi="Arial" w:cs="Arial"/>
          <w:sz w:val="24"/>
          <w:szCs w:val="24"/>
          <w14:ligatures w14:val="standardContextual"/>
        </w:rPr>
      </w:pPr>
    </w:p>
    <w:p w14:paraId="6D2AB18E" w14:textId="77777777" w:rsidR="007619D5" w:rsidRDefault="00656DB1" w:rsidP="00CA1AF4">
      <w:pPr>
        <w:spacing w:before="60"/>
        <w:ind w:right="4"/>
        <w:rPr>
          <w:rFonts w:ascii="Arial" w:hAnsi="Arial" w:cs="Arial"/>
          <w:b/>
          <w:sz w:val="24"/>
          <w:szCs w:val="24"/>
        </w:rPr>
      </w:pPr>
      <w:r w:rsidRPr="00FA4276">
        <w:rPr>
          <w:rFonts w:ascii="Arial" w:hAnsi="Arial" w:cs="Arial"/>
          <w:b/>
          <w:sz w:val="24"/>
          <w:szCs w:val="24"/>
        </w:rPr>
        <w:t>MINIMUM QUALIFICATIONS</w:t>
      </w:r>
    </w:p>
    <w:p w14:paraId="19EA7C5D" w14:textId="77777777" w:rsidR="00897A03" w:rsidRDefault="00897A03" w:rsidP="00897A03">
      <w:pPr>
        <w:ind w:right="4"/>
        <w:rPr>
          <w:rFonts w:ascii="Arial" w:hAnsi="Arial" w:cs="Arial"/>
          <w:b/>
          <w:sz w:val="24"/>
          <w:szCs w:val="24"/>
        </w:rPr>
      </w:pPr>
      <w:r>
        <w:rPr>
          <w:rFonts w:ascii="Arial" w:hAnsi="Arial" w:cs="Arial"/>
          <w:b/>
          <w:sz w:val="24"/>
          <w:szCs w:val="24"/>
        </w:rPr>
        <w:t>Work Experience</w:t>
      </w:r>
      <w:r w:rsidRPr="00FA1035">
        <w:rPr>
          <w:rFonts w:ascii="Arial" w:hAnsi="Arial" w:cs="Arial"/>
          <w:b/>
          <w:sz w:val="24"/>
          <w:szCs w:val="24"/>
        </w:rPr>
        <w:t>:</w:t>
      </w:r>
      <w:r>
        <w:rPr>
          <w:rFonts w:ascii="Arial" w:hAnsi="Arial" w:cs="Arial"/>
          <w:b/>
          <w:sz w:val="24"/>
          <w:szCs w:val="24"/>
        </w:rPr>
        <w:t xml:space="preserve"> </w:t>
      </w:r>
    </w:p>
    <w:p w14:paraId="3200BB66" w14:textId="77777777" w:rsidR="005E683E" w:rsidRDefault="00C72555" w:rsidP="005E683E">
      <w:pPr>
        <w:ind w:right="4"/>
      </w:pPr>
      <w:r>
        <w:rPr>
          <w:rFonts w:ascii="Arial" w:hAnsi="Arial" w:cs="Arial"/>
          <w:spacing w:val="-3"/>
          <w:sz w:val="24"/>
          <w:szCs w:val="24"/>
        </w:rPr>
        <w:t xml:space="preserve">Requires </w:t>
      </w:r>
      <w:r w:rsidR="005E683E" w:rsidRPr="005E683E">
        <w:rPr>
          <w:rFonts w:ascii="Arial" w:hAnsi="Arial" w:cs="Arial"/>
          <w:sz w:val="24"/>
          <w:szCs w:val="24"/>
        </w:rPr>
        <w:t>Five (5) years of experience in urban economic development, infrastructure development, commercial development, transportation development, workforce development, and/or business assistance</w:t>
      </w:r>
      <w:r w:rsidR="005E683E" w:rsidRPr="0086215D">
        <w:t>.</w:t>
      </w:r>
    </w:p>
    <w:p w14:paraId="3855494B" w14:textId="77777777" w:rsidR="005E683E" w:rsidRDefault="005E683E" w:rsidP="005E683E">
      <w:pPr>
        <w:ind w:right="4"/>
      </w:pPr>
    </w:p>
    <w:p w14:paraId="65EA88FD" w14:textId="2EDB90F8" w:rsidR="00897A03" w:rsidRPr="00D34ED9" w:rsidRDefault="00F90A2A" w:rsidP="005E683E">
      <w:pPr>
        <w:ind w:right="4"/>
        <w:rPr>
          <w:rFonts w:ascii="Arial" w:hAnsi="Arial" w:cs="Arial"/>
          <w:i/>
          <w:iCs/>
        </w:rPr>
      </w:pPr>
      <w:r w:rsidRPr="00D34ED9">
        <w:rPr>
          <w:rFonts w:ascii="Arial" w:hAnsi="Arial" w:cs="Arial"/>
          <w:i/>
        </w:rPr>
        <w:t xml:space="preserve">Candidates must have the minimum amount of work experience. </w:t>
      </w:r>
      <w:r w:rsidR="000B5F57" w:rsidRPr="00D34ED9">
        <w:rPr>
          <w:rFonts w:ascii="Arial" w:hAnsi="Arial" w:cs="Arial"/>
          <w:i/>
          <w:iCs/>
        </w:rPr>
        <w:t>Years of experience are based upon a full-time work schedule (2,080 hours per year).  The sum of an applicant’s full-time and/or part-time qualifying work experience must meet or exceed the stated minimum qualification. Education will not substitute for the required work experience; however, related unpaid and/or volunteer work experience may be used as qualifying work experience. </w:t>
      </w:r>
    </w:p>
    <w:p w14:paraId="71963B55" w14:textId="77777777" w:rsidR="000B5F57" w:rsidRPr="00897A03" w:rsidRDefault="000B5F57" w:rsidP="00897A03">
      <w:pPr>
        <w:spacing w:before="120"/>
        <w:rPr>
          <w:rFonts w:ascii="Arial" w:hAnsi="Arial" w:cs="Arial"/>
          <w:sz w:val="22"/>
          <w:szCs w:val="22"/>
        </w:rPr>
      </w:pPr>
    </w:p>
    <w:p w14:paraId="2B6F1B86" w14:textId="77777777" w:rsidR="00002B6D" w:rsidRDefault="00120343" w:rsidP="00F4638C">
      <w:pPr>
        <w:ind w:right="4"/>
        <w:rPr>
          <w:rFonts w:ascii="Arial" w:hAnsi="Arial" w:cs="Arial"/>
          <w:b/>
          <w:sz w:val="24"/>
          <w:szCs w:val="24"/>
        </w:rPr>
      </w:pPr>
      <w:r>
        <w:rPr>
          <w:rFonts w:ascii="Arial" w:hAnsi="Arial" w:cs="Arial"/>
          <w:b/>
          <w:sz w:val="24"/>
          <w:szCs w:val="24"/>
        </w:rPr>
        <w:t>Education</w:t>
      </w:r>
      <w:r w:rsidR="0026313A" w:rsidRPr="00FA4276">
        <w:rPr>
          <w:rFonts w:ascii="Arial" w:hAnsi="Arial" w:cs="Arial"/>
          <w:b/>
          <w:sz w:val="24"/>
          <w:szCs w:val="24"/>
        </w:rPr>
        <w:t xml:space="preserve">: </w:t>
      </w:r>
    </w:p>
    <w:p w14:paraId="7DD12800" w14:textId="77777777" w:rsidR="00247DA2" w:rsidRDefault="00247DA2" w:rsidP="00F6160C">
      <w:pPr>
        <w:pStyle w:val="BodyText"/>
        <w:tabs>
          <w:tab w:val="left" w:pos="-720"/>
        </w:tabs>
        <w:spacing w:before="120" w:after="0"/>
        <w:rPr>
          <w:rFonts w:ascii="Arial" w:hAnsi="Arial" w:cs="Arial"/>
          <w:sz w:val="24"/>
          <w:szCs w:val="24"/>
        </w:rPr>
      </w:pPr>
      <w:r w:rsidRPr="00247DA2">
        <w:rPr>
          <w:rFonts w:ascii="Arial" w:hAnsi="Arial" w:cs="Arial"/>
          <w:sz w:val="24"/>
          <w:szCs w:val="24"/>
        </w:rPr>
        <w:t>Requires the equivalent to a bachelor's degree in economic development, urban planning, public administration, business administration, or a degree related to the core functions of the position.</w:t>
      </w:r>
    </w:p>
    <w:p w14:paraId="1D910045" w14:textId="060B9572" w:rsidR="003D7A34" w:rsidRPr="00D34ED9" w:rsidRDefault="003D7A34" w:rsidP="00F6160C">
      <w:pPr>
        <w:pStyle w:val="BodyText"/>
        <w:tabs>
          <w:tab w:val="left" w:pos="-720"/>
        </w:tabs>
        <w:spacing w:before="120" w:after="0"/>
        <w:rPr>
          <w:rFonts w:ascii="Arial" w:hAnsi="Arial" w:cs="Arial"/>
          <w:i/>
        </w:rPr>
      </w:pPr>
      <w:r w:rsidRPr="00D34ED9">
        <w:rPr>
          <w:rFonts w:ascii="Arial" w:hAnsi="Arial" w:cs="Arial"/>
          <w:i/>
        </w:rPr>
        <w:t xml:space="preserve">The term “equivalent” means that directly related work experience exceeding the required work experience will substitute in equal time increments for college-level education, for example: one year of additional directly related work experience will substitute for one year of college education (30 credit hours). </w:t>
      </w:r>
    </w:p>
    <w:p w14:paraId="5EC416FB" w14:textId="77777777" w:rsidR="00F6160C" w:rsidRPr="00F6160C" w:rsidRDefault="00F6160C" w:rsidP="00F6160C">
      <w:pPr>
        <w:pStyle w:val="BodyText"/>
        <w:tabs>
          <w:tab w:val="left" w:pos="-720"/>
        </w:tabs>
        <w:spacing w:before="120" w:after="0"/>
        <w:rPr>
          <w:rFonts w:ascii="Arial" w:hAnsi="Arial" w:cs="Arial"/>
          <w:b/>
          <w:i/>
          <w:sz w:val="22"/>
          <w:szCs w:val="22"/>
        </w:rPr>
      </w:pPr>
    </w:p>
    <w:p w14:paraId="19D4A5BF" w14:textId="22437BFA" w:rsidR="00E97317" w:rsidRDefault="00E6000E" w:rsidP="00E97317">
      <w:pPr>
        <w:ind w:right="4"/>
        <w:rPr>
          <w:rFonts w:ascii="Arial" w:hAnsi="Arial" w:cs="Arial"/>
          <w:b/>
          <w:sz w:val="24"/>
          <w:szCs w:val="24"/>
        </w:rPr>
      </w:pPr>
      <w:r>
        <w:rPr>
          <w:rFonts w:ascii="Arial" w:hAnsi="Arial" w:cs="Arial"/>
          <w:b/>
          <w:sz w:val="24"/>
          <w:szCs w:val="24"/>
        </w:rPr>
        <w:t>Certifications, Licenses, and/or Registrations:</w:t>
      </w:r>
      <w:r w:rsidR="002A507C">
        <w:rPr>
          <w:rFonts w:ascii="Arial" w:hAnsi="Arial" w:cs="Arial"/>
          <w:b/>
          <w:sz w:val="24"/>
          <w:szCs w:val="24"/>
        </w:rPr>
        <w:t xml:space="preserve"> </w:t>
      </w:r>
    </w:p>
    <w:p w14:paraId="7C01BF37" w14:textId="57977E4B" w:rsidR="001639C2" w:rsidRPr="001639C2" w:rsidRDefault="001639C2" w:rsidP="001639C2">
      <w:pPr>
        <w:pStyle w:val="ListParagraph"/>
        <w:numPr>
          <w:ilvl w:val="0"/>
          <w:numId w:val="14"/>
        </w:numPr>
        <w:ind w:right="4"/>
        <w:rPr>
          <w:rFonts w:ascii="Arial" w:hAnsi="Arial" w:cs="Arial"/>
          <w:b/>
          <w:sz w:val="24"/>
          <w:szCs w:val="24"/>
        </w:rPr>
      </w:pPr>
      <w:r w:rsidRPr="001639C2">
        <w:rPr>
          <w:rFonts w:ascii="Arial" w:hAnsi="Arial" w:cs="Arial"/>
          <w:sz w:val="24"/>
          <w:szCs w:val="24"/>
        </w:rPr>
        <w:t>Possession of a valid driver’s license.</w:t>
      </w:r>
    </w:p>
    <w:p w14:paraId="304B09FA" w14:textId="77777777" w:rsidR="00C72555" w:rsidRDefault="00C72555" w:rsidP="00CA1AF4">
      <w:pPr>
        <w:spacing w:before="60"/>
        <w:ind w:right="4"/>
        <w:rPr>
          <w:rFonts w:ascii="Arial" w:hAnsi="Arial" w:cs="Arial"/>
          <w:b/>
          <w:sz w:val="24"/>
          <w:szCs w:val="24"/>
        </w:rPr>
      </w:pPr>
    </w:p>
    <w:p w14:paraId="49CA7E6E" w14:textId="3BA176B5" w:rsidR="00F4638C" w:rsidRDefault="00656DB1" w:rsidP="00CA1AF4">
      <w:pPr>
        <w:spacing w:before="60"/>
        <w:ind w:right="4"/>
        <w:rPr>
          <w:rFonts w:ascii="Arial" w:hAnsi="Arial" w:cs="Arial"/>
          <w:b/>
          <w:sz w:val="24"/>
          <w:szCs w:val="24"/>
        </w:rPr>
      </w:pPr>
      <w:r w:rsidRPr="00FA4276">
        <w:rPr>
          <w:rFonts w:ascii="Arial" w:hAnsi="Arial" w:cs="Arial"/>
          <w:b/>
          <w:sz w:val="24"/>
          <w:szCs w:val="24"/>
        </w:rPr>
        <w:t>ADDITIONAL REQUIREMENTS</w:t>
      </w:r>
    </w:p>
    <w:p w14:paraId="264C92B1" w14:textId="36E45B95" w:rsidR="00143EE5" w:rsidRPr="001639C2" w:rsidRDefault="00143EE5" w:rsidP="00F4638C">
      <w:pPr>
        <w:pStyle w:val="BodyText"/>
        <w:spacing w:after="0"/>
        <w:jc w:val="both"/>
        <w:rPr>
          <w:rFonts w:ascii="Arial" w:hAnsi="Arial" w:cs="Arial"/>
          <w:sz w:val="24"/>
          <w:szCs w:val="24"/>
        </w:rPr>
      </w:pPr>
      <w:r w:rsidRPr="001639C2">
        <w:rPr>
          <w:rFonts w:ascii="Arial" w:hAnsi="Arial" w:cs="Arial"/>
          <w:sz w:val="24"/>
          <w:szCs w:val="24"/>
        </w:rPr>
        <w:t xml:space="preserve">Applicants considered for this job classification </w:t>
      </w:r>
      <w:r w:rsidR="008A2EFC" w:rsidRPr="001639C2">
        <w:rPr>
          <w:rFonts w:ascii="Arial" w:hAnsi="Arial" w:cs="Arial"/>
          <w:sz w:val="24"/>
          <w:szCs w:val="24"/>
        </w:rPr>
        <w:t>must pass the following</w:t>
      </w:r>
      <w:r w:rsidRPr="001639C2">
        <w:rPr>
          <w:rFonts w:ascii="Arial" w:hAnsi="Arial" w:cs="Arial"/>
          <w:sz w:val="24"/>
          <w:szCs w:val="24"/>
        </w:rPr>
        <w:t xml:space="preserve">:  </w:t>
      </w:r>
    </w:p>
    <w:p w14:paraId="3D29C656" w14:textId="3693963D" w:rsidR="002F47A8" w:rsidRPr="001639C2" w:rsidRDefault="002F47A8" w:rsidP="002F47A8">
      <w:pPr>
        <w:pStyle w:val="BodyText"/>
        <w:numPr>
          <w:ilvl w:val="0"/>
          <w:numId w:val="10"/>
        </w:numPr>
        <w:spacing w:after="0"/>
        <w:jc w:val="both"/>
        <w:rPr>
          <w:rFonts w:ascii="Arial" w:hAnsi="Arial" w:cs="Arial"/>
          <w:sz w:val="24"/>
          <w:szCs w:val="24"/>
        </w:rPr>
      </w:pPr>
      <w:r w:rsidRPr="001639C2">
        <w:rPr>
          <w:rFonts w:ascii="Arial" w:hAnsi="Arial" w:cs="Arial"/>
          <w:sz w:val="24"/>
          <w:szCs w:val="24"/>
        </w:rPr>
        <w:t>Criminal history background investigation</w:t>
      </w:r>
    </w:p>
    <w:p w14:paraId="34EEAA9D" w14:textId="4314263F" w:rsidR="00143EE5" w:rsidRDefault="00143EE5" w:rsidP="00F4638C">
      <w:pPr>
        <w:pStyle w:val="BodyText"/>
        <w:spacing w:after="0"/>
        <w:jc w:val="both"/>
        <w:rPr>
          <w:rFonts w:ascii="Arial" w:hAnsi="Arial" w:cs="Arial"/>
          <w:color w:val="FF0000"/>
          <w:sz w:val="24"/>
          <w:szCs w:val="24"/>
        </w:rPr>
      </w:pPr>
    </w:p>
    <w:p w14:paraId="53F0111E" w14:textId="77777777" w:rsidR="00656DB1" w:rsidRDefault="00531368" w:rsidP="00F4638C">
      <w:pPr>
        <w:spacing w:before="60"/>
        <w:ind w:right="4"/>
        <w:rPr>
          <w:rFonts w:ascii="Arial" w:hAnsi="Arial" w:cs="Arial"/>
          <w:b/>
          <w:sz w:val="24"/>
          <w:szCs w:val="24"/>
        </w:rPr>
      </w:pPr>
      <w:r>
        <w:rPr>
          <w:rFonts w:ascii="Arial" w:hAnsi="Arial" w:cs="Arial"/>
          <w:b/>
          <w:sz w:val="24"/>
          <w:szCs w:val="24"/>
        </w:rPr>
        <w:t>ESSENTIAL FUNCTIONS</w:t>
      </w:r>
    </w:p>
    <w:p w14:paraId="661CE36F" w14:textId="77777777" w:rsidR="00AA71C1" w:rsidRDefault="00AA71C1" w:rsidP="00AA71C1">
      <w:pPr>
        <w:tabs>
          <w:tab w:val="left" w:pos="-90"/>
        </w:tabs>
        <w:ind w:right="4"/>
        <w:rPr>
          <w:rFonts w:ascii="Arial" w:hAnsi="Arial" w:cs="Arial"/>
          <w:sz w:val="24"/>
          <w:szCs w:val="24"/>
        </w:rPr>
      </w:pPr>
      <w:r w:rsidRPr="00FA4276">
        <w:rPr>
          <w:rFonts w:ascii="Arial" w:hAnsi="Arial" w:cs="Arial"/>
          <w:sz w:val="24"/>
          <w:szCs w:val="24"/>
        </w:rPr>
        <w:t xml:space="preserve">For </w:t>
      </w:r>
      <w:r>
        <w:rPr>
          <w:rFonts w:ascii="Arial" w:hAnsi="Arial" w:cs="Arial"/>
          <w:sz w:val="24"/>
          <w:szCs w:val="24"/>
        </w:rPr>
        <w:t>a complete list of City of Tempe job descriptions</w:t>
      </w:r>
      <w:r w:rsidRPr="00FA4276">
        <w:rPr>
          <w:rFonts w:ascii="Arial" w:hAnsi="Arial" w:cs="Arial"/>
          <w:sz w:val="24"/>
          <w:szCs w:val="24"/>
        </w:rPr>
        <w:t xml:space="preserve"> go to:</w:t>
      </w:r>
      <w:r>
        <w:rPr>
          <w:rFonts w:ascii="Arial" w:hAnsi="Arial" w:cs="Arial"/>
          <w:sz w:val="24"/>
          <w:szCs w:val="24"/>
        </w:rPr>
        <w:t xml:space="preserve"> </w:t>
      </w:r>
    </w:p>
    <w:p w14:paraId="5F2D9612" w14:textId="73880C3D" w:rsidR="00C72555" w:rsidRPr="004E0409" w:rsidRDefault="006835D5" w:rsidP="00C72555">
      <w:pPr>
        <w:spacing w:before="60"/>
        <w:ind w:right="4"/>
        <w:rPr>
          <w:rStyle w:val="Hyperlink"/>
          <w:rFonts w:ascii="Arial" w:hAnsi="Arial" w:cs="Arial"/>
          <w:b/>
          <w:sz w:val="24"/>
          <w:szCs w:val="24"/>
        </w:rPr>
      </w:pPr>
      <w:r w:rsidRPr="004E0409">
        <w:rPr>
          <w:rFonts w:ascii="Arial" w:hAnsi="Arial" w:cs="Arial"/>
          <w:sz w:val="24"/>
          <w:szCs w:val="24"/>
        </w:rPr>
        <w:fldChar w:fldCharType="begin"/>
      </w:r>
      <w:r w:rsidR="00AB453A">
        <w:rPr>
          <w:rFonts w:ascii="Arial" w:hAnsi="Arial" w:cs="Arial"/>
          <w:sz w:val="24"/>
          <w:szCs w:val="24"/>
        </w:rPr>
        <w:instrText>HYPERLINK "https://www.tempe.gov/government/human-resources/careers/job-descriptions"</w:instrText>
      </w:r>
      <w:r w:rsidRPr="004E0409">
        <w:rPr>
          <w:rFonts w:ascii="Arial" w:hAnsi="Arial" w:cs="Arial"/>
          <w:sz w:val="24"/>
          <w:szCs w:val="24"/>
        </w:rPr>
      </w:r>
      <w:r w:rsidRPr="004E0409">
        <w:rPr>
          <w:rFonts w:ascii="Arial" w:hAnsi="Arial" w:cs="Arial"/>
          <w:sz w:val="24"/>
          <w:szCs w:val="24"/>
        </w:rPr>
        <w:fldChar w:fldCharType="separate"/>
      </w:r>
      <w:r w:rsidR="00F30B20" w:rsidRPr="004E0409">
        <w:rPr>
          <w:rStyle w:val="Hyperlink"/>
          <w:rFonts w:ascii="Arial" w:hAnsi="Arial" w:cs="Arial"/>
          <w:sz w:val="24"/>
          <w:szCs w:val="24"/>
        </w:rPr>
        <w:t>Job Descriptions | City of Tempe, AZ</w:t>
      </w:r>
    </w:p>
    <w:p w14:paraId="55C6F859" w14:textId="14309C83" w:rsidR="00F30B20" w:rsidRDefault="006835D5" w:rsidP="00C72555">
      <w:pPr>
        <w:spacing w:before="60"/>
        <w:ind w:right="4"/>
        <w:rPr>
          <w:rFonts w:ascii="Arial" w:hAnsi="Arial" w:cs="Arial"/>
          <w:b/>
          <w:sz w:val="24"/>
          <w:szCs w:val="24"/>
        </w:rPr>
      </w:pPr>
      <w:r w:rsidRPr="004E0409">
        <w:rPr>
          <w:rFonts w:ascii="Arial" w:hAnsi="Arial" w:cs="Arial"/>
          <w:sz w:val="24"/>
          <w:szCs w:val="24"/>
        </w:rPr>
        <w:fldChar w:fldCharType="end"/>
      </w:r>
    </w:p>
    <w:p w14:paraId="243F5DE1" w14:textId="1CE8F524" w:rsidR="000330F4" w:rsidRDefault="00274B79" w:rsidP="00C72555">
      <w:pPr>
        <w:ind w:right="4"/>
        <w:rPr>
          <w:rFonts w:ascii="Arial" w:hAnsi="Arial" w:cs="Arial"/>
          <w:sz w:val="24"/>
          <w:szCs w:val="24"/>
        </w:rPr>
      </w:pPr>
      <w:bookmarkStart w:id="1" w:name="_Hlk75772422"/>
      <w:r>
        <w:rPr>
          <w:rFonts w:ascii="Arial" w:hAnsi="Arial" w:cs="Arial"/>
          <w:sz w:val="24"/>
          <w:szCs w:val="24"/>
        </w:rPr>
        <w:t xml:space="preserve">This position is </w:t>
      </w:r>
      <w:r w:rsidR="00C72555">
        <w:rPr>
          <w:rFonts w:ascii="Arial" w:hAnsi="Arial" w:cs="Arial"/>
          <w:sz w:val="24"/>
          <w:szCs w:val="24"/>
        </w:rPr>
        <w:t xml:space="preserve">FLSA Exempt </w:t>
      </w:r>
      <w:r>
        <w:rPr>
          <w:rFonts w:ascii="Arial" w:hAnsi="Arial" w:cs="Arial"/>
          <w:sz w:val="24"/>
          <w:szCs w:val="24"/>
        </w:rPr>
        <w:t>which means employees are n</w:t>
      </w:r>
      <w:r w:rsidR="000330F4">
        <w:rPr>
          <w:rFonts w:ascii="Arial" w:hAnsi="Arial" w:cs="Arial"/>
          <w:sz w:val="24"/>
          <w:szCs w:val="24"/>
        </w:rPr>
        <w:t>ot e</w:t>
      </w:r>
      <w:r w:rsidR="000330F4" w:rsidRPr="00557B38">
        <w:rPr>
          <w:rFonts w:ascii="Arial" w:hAnsi="Arial" w:cs="Arial"/>
          <w:sz w:val="24"/>
          <w:szCs w:val="24"/>
        </w:rPr>
        <w:t>ligible for overtime compensation and/or compensatory time</w:t>
      </w:r>
      <w:r>
        <w:rPr>
          <w:rFonts w:ascii="Arial" w:hAnsi="Arial" w:cs="Arial"/>
          <w:sz w:val="24"/>
          <w:szCs w:val="24"/>
        </w:rPr>
        <w:t>.</w:t>
      </w:r>
    </w:p>
    <w:bookmarkEnd w:id="1"/>
    <w:p w14:paraId="2B262722" w14:textId="77777777" w:rsidR="00AA71C1" w:rsidRDefault="00AA71C1" w:rsidP="00F95D50">
      <w:pPr>
        <w:rPr>
          <w:rFonts w:ascii="Arial" w:hAnsi="Arial" w:cs="Arial"/>
          <w:b/>
          <w:bCs/>
          <w:sz w:val="24"/>
          <w:szCs w:val="24"/>
        </w:rPr>
      </w:pPr>
    </w:p>
    <w:p w14:paraId="4EA9A130" w14:textId="77777777" w:rsidR="00C57774" w:rsidRDefault="00C57774" w:rsidP="00A17AA3">
      <w:pPr>
        <w:pStyle w:val="ListParagraph"/>
        <w:rPr>
          <w:rFonts w:ascii="Arial" w:hAnsi="Arial" w:cs="Arial"/>
          <w:sz w:val="24"/>
          <w:szCs w:val="24"/>
        </w:rPr>
      </w:pPr>
      <w:bookmarkStart w:id="2" w:name="_Hlk105414592"/>
    </w:p>
    <w:p w14:paraId="18180E85" w14:textId="3F625A7D" w:rsidR="008B0C5E" w:rsidRDefault="00C57774" w:rsidP="001A7A86">
      <w:pPr>
        <w:rPr>
          <w:rFonts w:ascii="Arial" w:hAnsi="Arial" w:cs="Arial"/>
          <w:sz w:val="24"/>
          <w:szCs w:val="24"/>
        </w:rPr>
      </w:pPr>
      <w:r>
        <w:rPr>
          <w:rFonts w:ascii="Arial" w:hAnsi="Arial" w:cs="Arial"/>
          <w:sz w:val="24"/>
          <w:szCs w:val="24"/>
        </w:rPr>
        <w:t>Employees in this position are part of the</w:t>
      </w:r>
      <w:r w:rsidR="001A7A86">
        <w:rPr>
          <w:rFonts w:ascii="Arial" w:hAnsi="Arial" w:cs="Arial"/>
          <w:sz w:val="24"/>
          <w:szCs w:val="24"/>
        </w:rPr>
        <w:t xml:space="preserve"> </w:t>
      </w:r>
      <w:r w:rsidR="008B0C5E" w:rsidRPr="000D7F39">
        <w:rPr>
          <w:rFonts w:ascii="Arial" w:hAnsi="Arial" w:cs="Arial"/>
          <w:sz w:val="24"/>
          <w:szCs w:val="24"/>
        </w:rPr>
        <w:t>Confidential Non-Supervisory</w:t>
      </w:r>
      <w:r>
        <w:rPr>
          <w:rFonts w:ascii="Arial" w:hAnsi="Arial" w:cs="Arial"/>
          <w:sz w:val="24"/>
          <w:szCs w:val="24"/>
        </w:rPr>
        <w:t xml:space="preserve"> group</w:t>
      </w:r>
      <w:r w:rsidR="008B0C5E" w:rsidRPr="000D7F39">
        <w:rPr>
          <w:rFonts w:ascii="Arial" w:hAnsi="Arial" w:cs="Arial"/>
          <w:sz w:val="24"/>
          <w:szCs w:val="24"/>
        </w:rPr>
        <w:t xml:space="preserve"> (CNS)</w:t>
      </w:r>
      <w:r w:rsidR="001A7A86">
        <w:rPr>
          <w:rFonts w:ascii="Arial" w:hAnsi="Arial" w:cs="Arial"/>
          <w:sz w:val="24"/>
          <w:szCs w:val="24"/>
        </w:rPr>
        <w:t>.</w:t>
      </w:r>
    </w:p>
    <w:p w14:paraId="290B19F2" w14:textId="77777777" w:rsidR="001A7A86" w:rsidRDefault="001A7A86" w:rsidP="001A7A86">
      <w:pPr>
        <w:rPr>
          <w:rFonts w:ascii="Arial" w:hAnsi="Arial" w:cs="Arial"/>
          <w:sz w:val="24"/>
          <w:szCs w:val="24"/>
        </w:rPr>
      </w:pPr>
    </w:p>
    <w:bookmarkEnd w:id="2"/>
    <w:p w14:paraId="105C6EBB" w14:textId="77777777" w:rsidR="007D2AC5" w:rsidRPr="00BF5987" w:rsidRDefault="00BF5987" w:rsidP="00BF5987">
      <w:pPr>
        <w:ind w:right="4"/>
        <w:jc w:val="both"/>
        <w:rPr>
          <w:rFonts w:ascii="Arial" w:hAnsi="Arial" w:cs="Arial"/>
          <w:i/>
          <w:sz w:val="24"/>
          <w:szCs w:val="24"/>
        </w:rPr>
      </w:pPr>
      <w:r w:rsidRPr="00BF5987">
        <w:rPr>
          <w:rFonts w:ascii="Arial" w:hAnsi="Arial" w:cs="Arial"/>
          <w:b/>
          <w:sz w:val="24"/>
          <w:szCs w:val="24"/>
        </w:rPr>
        <w:t>EQUAL EMPLOYMENT OPPORTUNITY</w:t>
      </w:r>
      <w:r w:rsidRPr="00BF5987">
        <w:rPr>
          <w:rFonts w:ascii="Arial" w:hAnsi="Arial" w:cs="Arial"/>
          <w:b/>
          <w:i/>
          <w:sz w:val="24"/>
          <w:szCs w:val="24"/>
        </w:rPr>
        <w:t>:</w:t>
      </w:r>
      <w:r w:rsidRPr="00BF5987">
        <w:rPr>
          <w:rFonts w:ascii="Arial" w:hAnsi="Arial" w:cs="Arial"/>
          <w:i/>
          <w:sz w:val="24"/>
          <w:szCs w:val="24"/>
        </w:rPr>
        <w:t xml:space="preserve">  </w:t>
      </w:r>
      <w:r w:rsidR="007D2AC5" w:rsidRPr="00BF5987">
        <w:rPr>
          <w:rFonts w:ascii="Arial" w:hAnsi="Arial" w:cs="Arial"/>
          <w:i/>
          <w:sz w:val="24"/>
          <w:szCs w:val="24"/>
        </w:rPr>
        <w:t xml:space="preserve">The City of Tempe is an Equal Opportunity / Reasonable Accommodation employer.  The </w:t>
      </w:r>
      <w:proofErr w:type="gramStart"/>
      <w:r w:rsidR="007D2AC5" w:rsidRPr="00BF5987">
        <w:rPr>
          <w:rFonts w:ascii="Arial" w:hAnsi="Arial" w:cs="Arial"/>
          <w:i/>
          <w:sz w:val="24"/>
          <w:szCs w:val="24"/>
        </w:rPr>
        <w:t>City</w:t>
      </w:r>
      <w:proofErr w:type="gramEnd"/>
      <w:r w:rsidR="007D2AC5" w:rsidRPr="00BF5987">
        <w:rPr>
          <w:rFonts w:ascii="Arial" w:hAnsi="Arial" w:cs="Arial"/>
          <w:i/>
          <w:sz w:val="24"/>
          <w:szCs w:val="24"/>
        </w:rPr>
        <w:t xml:space="preserve"> does not discriminate on the basis of race, color, gender identity, sexual orientation, religion, national origin, familial status, age, disability, and United States military veteran status.  Pursuant to the Americans with Disabilities Act, the </w:t>
      </w:r>
      <w:proofErr w:type="gramStart"/>
      <w:r w:rsidR="007D2AC5" w:rsidRPr="00BF5987">
        <w:rPr>
          <w:rFonts w:ascii="Arial" w:hAnsi="Arial" w:cs="Arial"/>
          <w:i/>
          <w:sz w:val="24"/>
          <w:szCs w:val="24"/>
        </w:rPr>
        <w:t>City</w:t>
      </w:r>
      <w:proofErr w:type="gramEnd"/>
      <w:r w:rsidR="007D2AC5" w:rsidRPr="00BF5987">
        <w:rPr>
          <w:rFonts w:ascii="Arial" w:hAnsi="Arial" w:cs="Arial"/>
          <w:i/>
          <w:sz w:val="24"/>
          <w:szCs w:val="24"/>
        </w:rPr>
        <w:t xml:space="preserve"> will make a reasonable accommodation(s) during the recruitment &amp; selection process.  Persons with a disability may request a reasonable accommodation by contacting Human Resources at 480-350-8276.  Requests should be made as early as possible to allow time to arrange the accommodation.</w:t>
      </w:r>
    </w:p>
    <w:bookmarkEnd w:id="0"/>
    <w:p w14:paraId="4510AFC9" w14:textId="77777777" w:rsidR="00F4638C" w:rsidRPr="00BF5987" w:rsidRDefault="00F4638C" w:rsidP="00BF5987">
      <w:pPr>
        <w:ind w:right="4"/>
        <w:jc w:val="both"/>
        <w:rPr>
          <w:rFonts w:ascii="Arial" w:hAnsi="Arial" w:cs="Arial"/>
          <w:i/>
          <w:sz w:val="24"/>
          <w:szCs w:val="24"/>
        </w:rPr>
      </w:pPr>
    </w:p>
    <w:sectPr w:rsidR="00F4638C" w:rsidRPr="00BF5987" w:rsidSect="00112AD1">
      <w:pgSz w:w="12240" w:h="15840" w:code="1"/>
      <w:pgMar w:top="1080" w:right="1440" w:bottom="72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4CAE" w14:textId="77777777" w:rsidR="00112AD1" w:rsidRDefault="00112AD1" w:rsidP="00C62076">
      <w:r>
        <w:separator/>
      </w:r>
    </w:p>
  </w:endnote>
  <w:endnote w:type="continuationSeparator" w:id="0">
    <w:p w14:paraId="48E48EAE" w14:textId="77777777" w:rsidR="00112AD1" w:rsidRDefault="00112AD1" w:rsidP="00C6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A457" w14:textId="77777777" w:rsidR="00112AD1" w:rsidRDefault="00112AD1" w:rsidP="00C62076">
      <w:r>
        <w:separator/>
      </w:r>
    </w:p>
  </w:footnote>
  <w:footnote w:type="continuationSeparator" w:id="0">
    <w:p w14:paraId="03E216A5" w14:textId="77777777" w:rsidR="00112AD1" w:rsidRDefault="00112AD1" w:rsidP="00C6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5AB4"/>
    <w:multiLevelType w:val="hybridMultilevel"/>
    <w:tmpl w:val="DF06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F3EE9"/>
    <w:multiLevelType w:val="hybridMultilevel"/>
    <w:tmpl w:val="DD0E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9421EE"/>
    <w:multiLevelType w:val="hybridMultilevel"/>
    <w:tmpl w:val="D88AD978"/>
    <w:lvl w:ilvl="0" w:tplc="4F0003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77E52"/>
    <w:multiLevelType w:val="hybridMultilevel"/>
    <w:tmpl w:val="4EAEC888"/>
    <w:lvl w:ilvl="0" w:tplc="F1223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36360"/>
    <w:multiLevelType w:val="hybridMultilevel"/>
    <w:tmpl w:val="4E1E3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B231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9A3437"/>
    <w:multiLevelType w:val="multilevel"/>
    <w:tmpl w:val="4F640C4E"/>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3A0B0421"/>
    <w:multiLevelType w:val="hybridMultilevel"/>
    <w:tmpl w:val="2506B90C"/>
    <w:lvl w:ilvl="0" w:tplc="D0D890E8">
      <w:start w:val="1"/>
      <w:numFmt w:val="bullet"/>
      <w:lvlText w:val=""/>
      <w:lvlJc w:val="left"/>
      <w:pPr>
        <w:tabs>
          <w:tab w:val="num" w:pos="360"/>
        </w:tabs>
        <w:ind w:left="360" w:hanging="360"/>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45C413C"/>
    <w:multiLevelType w:val="singleLevel"/>
    <w:tmpl w:val="E6A4A42A"/>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99E0522"/>
    <w:multiLevelType w:val="hybridMultilevel"/>
    <w:tmpl w:val="5D6C8160"/>
    <w:lvl w:ilvl="0" w:tplc="65365D4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04197"/>
    <w:multiLevelType w:val="hybridMultilevel"/>
    <w:tmpl w:val="FBF6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351BE"/>
    <w:multiLevelType w:val="multilevel"/>
    <w:tmpl w:val="3D04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191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3806E1"/>
    <w:multiLevelType w:val="hybridMultilevel"/>
    <w:tmpl w:val="4F640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47315971">
    <w:abstractNumId w:val="5"/>
  </w:num>
  <w:num w:numId="2" w16cid:durableId="1964075433">
    <w:abstractNumId w:val="12"/>
  </w:num>
  <w:num w:numId="3" w16cid:durableId="1957978310">
    <w:abstractNumId w:val="8"/>
  </w:num>
  <w:num w:numId="4" w16cid:durableId="237717371">
    <w:abstractNumId w:val="13"/>
  </w:num>
  <w:num w:numId="5" w16cid:durableId="1824932070">
    <w:abstractNumId w:val="6"/>
  </w:num>
  <w:num w:numId="6" w16cid:durableId="1264071580">
    <w:abstractNumId w:val="2"/>
  </w:num>
  <w:num w:numId="7" w16cid:durableId="1853181141">
    <w:abstractNumId w:val="7"/>
  </w:num>
  <w:num w:numId="8" w16cid:durableId="1538666361">
    <w:abstractNumId w:val="11"/>
  </w:num>
  <w:num w:numId="9" w16cid:durableId="508830193">
    <w:abstractNumId w:val="3"/>
  </w:num>
  <w:num w:numId="10" w16cid:durableId="186913655">
    <w:abstractNumId w:val="9"/>
  </w:num>
  <w:num w:numId="11" w16cid:durableId="2043745050">
    <w:abstractNumId w:val="1"/>
  </w:num>
  <w:num w:numId="12" w16cid:durableId="652174576">
    <w:abstractNumId w:val="4"/>
  </w:num>
  <w:num w:numId="13" w16cid:durableId="1572427649">
    <w:abstractNumId w:val="0"/>
  </w:num>
  <w:num w:numId="14" w16cid:durableId="19543599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B1"/>
    <w:rsid w:val="00002B6D"/>
    <w:rsid w:val="000058DF"/>
    <w:rsid w:val="00012BC5"/>
    <w:rsid w:val="00014369"/>
    <w:rsid w:val="00031152"/>
    <w:rsid w:val="000330F4"/>
    <w:rsid w:val="00051C6F"/>
    <w:rsid w:val="000607D7"/>
    <w:rsid w:val="00062842"/>
    <w:rsid w:val="0006428D"/>
    <w:rsid w:val="00082A2D"/>
    <w:rsid w:val="00082E7E"/>
    <w:rsid w:val="00086759"/>
    <w:rsid w:val="000B3763"/>
    <w:rsid w:val="000B3B8A"/>
    <w:rsid w:val="000B5F57"/>
    <w:rsid w:val="000D185C"/>
    <w:rsid w:val="000D5B31"/>
    <w:rsid w:val="000D7F39"/>
    <w:rsid w:val="000F4609"/>
    <w:rsid w:val="00101C75"/>
    <w:rsid w:val="00103FCB"/>
    <w:rsid w:val="00112AD1"/>
    <w:rsid w:val="00120343"/>
    <w:rsid w:val="00130933"/>
    <w:rsid w:val="00143EE5"/>
    <w:rsid w:val="001551D9"/>
    <w:rsid w:val="001639C2"/>
    <w:rsid w:val="00171034"/>
    <w:rsid w:val="00183AB0"/>
    <w:rsid w:val="00186728"/>
    <w:rsid w:val="001A0AE8"/>
    <w:rsid w:val="001A4C93"/>
    <w:rsid w:val="001A7A86"/>
    <w:rsid w:val="001B180A"/>
    <w:rsid w:val="001C4456"/>
    <w:rsid w:val="001F465D"/>
    <w:rsid w:val="001F71BD"/>
    <w:rsid w:val="00203E14"/>
    <w:rsid w:val="0021187F"/>
    <w:rsid w:val="002331CA"/>
    <w:rsid w:val="0023530A"/>
    <w:rsid w:val="00242E02"/>
    <w:rsid w:val="00244149"/>
    <w:rsid w:val="00247DA2"/>
    <w:rsid w:val="0026313A"/>
    <w:rsid w:val="00274B79"/>
    <w:rsid w:val="00297E09"/>
    <w:rsid w:val="002A507C"/>
    <w:rsid w:val="002D791B"/>
    <w:rsid w:val="002F47A8"/>
    <w:rsid w:val="00300557"/>
    <w:rsid w:val="00301DCB"/>
    <w:rsid w:val="0030480B"/>
    <w:rsid w:val="00305EA2"/>
    <w:rsid w:val="003936ED"/>
    <w:rsid w:val="003A1C00"/>
    <w:rsid w:val="003A5898"/>
    <w:rsid w:val="003A5BED"/>
    <w:rsid w:val="003B1853"/>
    <w:rsid w:val="003B4603"/>
    <w:rsid w:val="003B5450"/>
    <w:rsid w:val="003C4532"/>
    <w:rsid w:val="003C4F07"/>
    <w:rsid w:val="003D7A34"/>
    <w:rsid w:val="003F2241"/>
    <w:rsid w:val="003F5B9D"/>
    <w:rsid w:val="00400AF4"/>
    <w:rsid w:val="00414F3F"/>
    <w:rsid w:val="00416A0A"/>
    <w:rsid w:val="00436DA5"/>
    <w:rsid w:val="00443519"/>
    <w:rsid w:val="00447B60"/>
    <w:rsid w:val="00453EB8"/>
    <w:rsid w:val="00456CBD"/>
    <w:rsid w:val="00465F84"/>
    <w:rsid w:val="00484974"/>
    <w:rsid w:val="00496E9F"/>
    <w:rsid w:val="004A3F2E"/>
    <w:rsid w:val="004A4A94"/>
    <w:rsid w:val="004B4047"/>
    <w:rsid w:val="004D7129"/>
    <w:rsid w:val="004D7D2A"/>
    <w:rsid w:val="004E0409"/>
    <w:rsid w:val="004F14A4"/>
    <w:rsid w:val="004F5629"/>
    <w:rsid w:val="005305C3"/>
    <w:rsid w:val="00531368"/>
    <w:rsid w:val="00545423"/>
    <w:rsid w:val="0056147F"/>
    <w:rsid w:val="005A0516"/>
    <w:rsid w:val="005A4470"/>
    <w:rsid w:val="005B1623"/>
    <w:rsid w:val="005B1743"/>
    <w:rsid w:val="005C1217"/>
    <w:rsid w:val="005C6224"/>
    <w:rsid w:val="005C67F9"/>
    <w:rsid w:val="005E683E"/>
    <w:rsid w:val="005F1AC0"/>
    <w:rsid w:val="005F24BC"/>
    <w:rsid w:val="00610441"/>
    <w:rsid w:val="00615328"/>
    <w:rsid w:val="00656DB1"/>
    <w:rsid w:val="0067275D"/>
    <w:rsid w:val="00673D92"/>
    <w:rsid w:val="006835D5"/>
    <w:rsid w:val="006A0B8A"/>
    <w:rsid w:val="006B2770"/>
    <w:rsid w:val="006C2B76"/>
    <w:rsid w:val="006C6039"/>
    <w:rsid w:val="006F7FAB"/>
    <w:rsid w:val="00706321"/>
    <w:rsid w:val="00721883"/>
    <w:rsid w:val="00730867"/>
    <w:rsid w:val="00734FA4"/>
    <w:rsid w:val="007619D5"/>
    <w:rsid w:val="0077300A"/>
    <w:rsid w:val="00776115"/>
    <w:rsid w:val="00793F75"/>
    <w:rsid w:val="0079721F"/>
    <w:rsid w:val="007A0EB7"/>
    <w:rsid w:val="007B43F9"/>
    <w:rsid w:val="007D2AC5"/>
    <w:rsid w:val="008060BF"/>
    <w:rsid w:val="00817AE8"/>
    <w:rsid w:val="00824E05"/>
    <w:rsid w:val="008254A0"/>
    <w:rsid w:val="00844CAC"/>
    <w:rsid w:val="00847CBC"/>
    <w:rsid w:val="0085066F"/>
    <w:rsid w:val="00856EC7"/>
    <w:rsid w:val="00873E5D"/>
    <w:rsid w:val="00876AC6"/>
    <w:rsid w:val="00884C61"/>
    <w:rsid w:val="008868CC"/>
    <w:rsid w:val="00892CB1"/>
    <w:rsid w:val="00895BF6"/>
    <w:rsid w:val="00897A03"/>
    <w:rsid w:val="008A2EFC"/>
    <w:rsid w:val="008B0C5E"/>
    <w:rsid w:val="008C519D"/>
    <w:rsid w:val="008D1849"/>
    <w:rsid w:val="008E743C"/>
    <w:rsid w:val="00921CA4"/>
    <w:rsid w:val="0093692B"/>
    <w:rsid w:val="00955C68"/>
    <w:rsid w:val="00967F97"/>
    <w:rsid w:val="009708F6"/>
    <w:rsid w:val="00971808"/>
    <w:rsid w:val="00985B60"/>
    <w:rsid w:val="009932DD"/>
    <w:rsid w:val="009A1A60"/>
    <w:rsid w:val="009A578F"/>
    <w:rsid w:val="009C1122"/>
    <w:rsid w:val="009C1B4F"/>
    <w:rsid w:val="009C3281"/>
    <w:rsid w:val="009C75B1"/>
    <w:rsid w:val="009D1524"/>
    <w:rsid w:val="009D3DFC"/>
    <w:rsid w:val="009D6ECD"/>
    <w:rsid w:val="009F4994"/>
    <w:rsid w:val="00A06734"/>
    <w:rsid w:val="00A16366"/>
    <w:rsid w:val="00A16ED9"/>
    <w:rsid w:val="00A17AA3"/>
    <w:rsid w:val="00A20A90"/>
    <w:rsid w:val="00A33F26"/>
    <w:rsid w:val="00A701EB"/>
    <w:rsid w:val="00A75BF2"/>
    <w:rsid w:val="00A810EB"/>
    <w:rsid w:val="00A93519"/>
    <w:rsid w:val="00A95487"/>
    <w:rsid w:val="00AA1FC0"/>
    <w:rsid w:val="00AA71C1"/>
    <w:rsid w:val="00AB453A"/>
    <w:rsid w:val="00AC10E7"/>
    <w:rsid w:val="00AC748F"/>
    <w:rsid w:val="00AE0EEE"/>
    <w:rsid w:val="00B22A71"/>
    <w:rsid w:val="00B57013"/>
    <w:rsid w:val="00B93701"/>
    <w:rsid w:val="00B95189"/>
    <w:rsid w:val="00B979B7"/>
    <w:rsid w:val="00BA1D3B"/>
    <w:rsid w:val="00BD639A"/>
    <w:rsid w:val="00BE40E1"/>
    <w:rsid w:val="00BF31AD"/>
    <w:rsid w:val="00BF5748"/>
    <w:rsid w:val="00BF5987"/>
    <w:rsid w:val="00C035FC"/>
    <w:rsid w:val="00C447CC"/>
    <w:rsid w:val="00C45CBD"/>
    <w:rsid w:val="00C57774"/>
    <w:rsid w:val="00C607D0"/>
    <w:rsid w:val="00C61507"/>
    <w:rsid w:val="00C62076"/>
    <w:rsid w:val="00C62599"/>
    <w:rsid w:val="00C72555"/>
    <w:rsid w:val="00C747C5"/>
    <w:rsid w:val="00CA1AF4"/>
    <w:rsid w:val="00CB5E47"/>
    <w:rsid w:val="00CD16D6"/>
    <w:rsid w:val="00CE3E91"/>
    <w:rsid w:val="00CF46EC"/>
    <w:rsid w:val="00D14F15"/>
    <w:rsid w:val="00D34ED9"/>
    <w:rsid w:val="00D37780"/>
    <w:rsid w:val="00D748BD"/>
    <w:rsid w:val="00D81428"/>
    <w:rsid w:val="00D85041"/>
    <w:rsid w:val="00D91D08"/>
    <w:rsid w:val="00D92625"/>
    <w:rsid w:val="00DA131C"/>
    <w:rsid w:val="00DB7AB1"/>
    <w:rsid w:val="00DD45CB"/>
    <w:rsid w:val="00DE509C"/>
    <w:rsid w:val="00DF190F"/>
    <w:rsid w:val="00DF6758"/>
    <w:rsid w:val="00E02728"/>
    <w:rsid w:val="00E109D3"/>
    <w:rsid w:val="00E43CAB"/>
    <w:rsid w:val="00E6000E"/>
    <w:rsid w:val="00E60289"/>
    <w:rsid w:val="00E658D8"/>
    <w:rsid w:val="00E66FBE"/>
    <w:rsid w:val="00E97317"/>
    <w:rsid w:val="00EA3FE2"/>
    <w:rsid w:val="00EC1598"/>
    <w:rsid w:val="00F05B1B"/>
    <w:rsid w:val="00F163E1"/>
    <w:rsid w:val="00F20A71"/>
    <w:rsid w:val="00F24207"/>
    <w:rsid w:val="00F30B20"/>
    <w:rsid w:val="00F44D5D"/>
    <w:rsid w:val="00F4638C"/>
    <w:rsid w:val="00F5062D"/>
    <w:rsid w:val="00F54C9B"/>
    <w:rsid w:val="00F6160C"/>
    <w:rsid w:val="00F64099"/>
    <w:rsid w:val="00F711EF"/>
    <w:rsid w:val="00F85315"/>
    <w:rsid w:val="00F85AF5"/>
    <w:rsid w:val="00F90A2A"/>
    <w:rsid w:val="00F95D50"/>
    <w:rsid w:val="00FA1035"/>
    <w:rsid w:val="00FA4276"/>
    <w:rsid w:val="00FB2AE9"/>
    <w:rsid w:val="00FB47D0"/>
    <w:rsid w:val="00FD6BB3"/>
    <w:rsid w:val="00FE3294"/>
    <w:rsid w:val="00FE5E4F"/>
    <w:rsid w:val="00FF201B"/>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7EC0A"/>
  <w15:docId w15:val="{FE42DED5-E943-4743-B2AE-81A63567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DB1"/>
  </w:style>
  <w:style w:type="paragraph" w:styleId="Heading2">
    <w:name w:val="heading 2"/>
    <w:basedOn w:val="Normal"/>
    <w:next w:val="Normal"/>
    <w:link w:val="Heading2Char"/>
    <w:unhideWhenUsed/>
    <w:qFormat/>
    <w:rsid w:val="005305C3"/>
    <w:pPr>
      <w:keepNext/>
      <w:spacing w:before="240" w:after="60"/>
      <w:outlineLvl w:val="1"/>
    </w:pPr>
    <w:rPr>
      <w:rFonts w:ascii="Cambria" w:hAnsi="Cambria"/>
      <w:b/>
      <w:bCs/>
      <w:i/>
      <w:iCs/>
      <w:sz w:val="28"/>
      <w:szCs w:val="28"/>
    </w:rPr>
  </w:style>
  <w:style w:type="paragraph" w:styleId="Heading5">
    <w:name w:val="heading 5"/>
    <w:basedOn w:val="Normal"/>
    <w:next w:val="Normal"/>
    <w:qFormat/>
    <w:rsid w:val="00656DB1"/>
    <w:pPr>
      <w:keepNext/>
      <w:ind w:left="-360" w:right="-1080" w:hanging="90"/>
      <w:jc w:val="center"/>
      <w:outlineLvl w:val="4"/>
    </w:pPr>
    <w:rPr>
      <w:rFonts w:ascii="Arial Rounded MT Bold" w:hAnsi="Arial Rounded MT Bol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6DB1"/>
    <w:pPr>
      <w:tabs>
        <w:tab w:val="center" w:pos="2790"/>
      </w:tabs>
      <w:ind w:left="-360" w:right="-1080"/>
      <w:jc w:val="center"/>
    </w:pPr>
    <w:rPr>
      <w:rFonts w:ascii="Arial Rounded MT Bold" w:hAnsi="Arial Rounded MT Bold"/>
      <w:b/>
      <w:sz w:val="28"/>
    </w:rPr>
  </w:style>
  <w:style w:type="character" w:styleId="Hyperlink">
    <w:name w:val="Hyperlink"/>
    <w:rsid w:val="00A33F26"/>
    <w:rPr>
      <w:color w:val="0000FF"/>
      <w:u w:val="single"/>
    </w:rPr>
  </w:style>
  <w:style w:type="paragraph" w:styleId="BalloonText">
    <w:name w:val="Balloon Text"/>
    <w:basedOn w:val="Normal"/>
    <w:semiHidden/>
    <w:rsid w:val="00301DCB"/>
    <w:rPr>
      <w:rFonts w:ascii="Tahoma" w:hAnsi="Tahoma" w:cs="Tahoma"/>
      <w:sz w:val="16"/>
      <w:szCs w:val="16"/>
    </w:rPr>
  </w:style>
  <w:style w:type="paragraph" w:styleId="BodyText">
    <w:name w:val="Body Text"/>
    <w:basedOn w:val="Normal"/>
    <w:rsid w:val="00FA1035"/>
    <w:pPr>
      <w:spacing w:after="120"/>
    </w:pPr>
  </w:style>
  <w:style w:type="paragraph" w:styleId="Header">
    <w:name w:val="header"/>
    <w:basedOn w:val="Normal"/>
    <w:link w:val="HeaderChar"/>
    <w:rsid w:val="00C62076"/>
    <w:pPr>
      <w:tabs>
        <w:tab w:val="center" w:pos="4680"/>
        <w:tab w:val="right" w:pos="9360"/>
      </w:tabs>
    </w:pPr>
  </w:style>
  <w:style w:type="character" w:customStyle="1" w:styleId="HeaderChar">
    <w:name w:val="Header Char"/>
    <w:basedOn w:val="DefaultParagraphFont"/>
    <w:link w:val="Header"/>
    <w:rsid w:val="00C62076"/>
  </w:style>
  <w:style w:type="paragraph" w:styleId="Footer">
    <w:name w:val="footer"/>
    <w:basedOn w:val="Normal"/>
    <w:link w:val="FooterChar"/>
    <w:rsid w:val="00C62076"/>
    <w:pPr>
      <w:tabs>
        <w:tab w:val="center" w:pos="4680"/>
        <w:tab w:val="right" w:pos="9360"/>
      </w:tabs>
    </w:pPr>
  </w:style>
  <w:style w:type="character" w:customStyle="1" w:styleId="FooterChar">
    <w:name w:val="Footer Char"/>
    <w:basedOn w:val="DefaultParagraphFont"/>
    <w:link w:val="Footer"/>
    <w:rsid w:val="00C62076"/>
  </w:style>
  <w:style w:type="character" w:customStyle="1" w:styleId="Heading2Char">
    <w:name w:val="Heading 2 Char"/>
    <w:link w:val="Heading2"/>
    <w:rsid w:val="005305C3"/>
    <w:rPr>
      <w:rFonts w:ascii="Cambria" w:eastAsia="Times New Roman" w:hAnsi="Cambria" w:cs="Times New Roman"/>
      <w:b/>
      <w:bCs/>
      <w:i/>
      <w:iCs/>
      <w:sz w:val="28"/>
      <w:szCs w:val="28"/>
    </w:rPr>
  </w:style>
  <w:style w:type="character" w:styleId="FollowedHyperlink">
    <w:name w:val="FollowedHyperlink"/>
    <w:rsid w:val="0085066F"/>
    <w:rPr>
      <w:color w:val="800080"/>
      <w:u w:val="single"/>
    </w:rPr>
  </w:style>
  <w:style w:type="character" w:styleId="UnresolvedMention">
    <w:name w:val="Unresolved Mention"/>
    <w:basedOn w:val="DefaultParagraphFont"/>
    <w:uiPriority w:val="99"/>
    <w:semiHidden/>
    <w:unhideWhenUsed/>
    <w:rsid w:val="009A578F"/>
    <w:rPr>
      <w:color w:val="808080"/>
      <w:shd w:val="clear" w:color="auto" w:fill="E6E6E6"/>
    </w:rPr>
  </w:style>
  <w:style w:type="paragraph" w:styleId="NormalWeb">
    <w:name w:val="Normal (Web)"/>
    <w:basedOn w:val="Normal"/>
    <w:uiPriority w:val="99"/>
    <w:unhideWhenUsed/>
    <w:rsid w:val="009D6ECD"/>
    <w:pPr>
      <w:spacing w:before="100" w:beforeAutospacing="1" w:after="100" w:afterAutospacing="1"/>
    </w:pPr>
    <w:rPr>
      <w:sz w:val="24"/>
      <w:szCs w:val="24"/>
    </w:rPr>
  </w:style>
  <w:style w:type="character" w:styleId="Emphasis">
    <w:name w:val="Emphasis"/>
    <w:basedOn w:val="DefaultParagraphFont"/>
    <w:uiPriority w:val="20"/>
    <w:qFormat/>
    <w:rsid w:val="009D6ECD"/>
    <w:rPr>
      <w:i/>
      <w:iCs/>
    </w:rPr>
  </w:style>
  <w:style w:type="table" w:styleId="TableGrid">
    <w:name w:val="Table Grid"/>
    <w:basedOn w:val="TableNormal"/>
    <w:uiPriority w:val="59"/>
    <w:rsid w:val="00F616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1853"/>
    <w:rPr>
      <w:sz w:val="16"/>
      <w:szCs w:val="16"/>
    </w:rPr>
  </w:style>
  <w:style w:type="paragraph" w:styleId="CommentText">
    <w:name w:val="annotation text"/>
    <w:basedOn w:val="Normal"/>
    <w:link w:val="CommentTextChar"/>
    <w:semiHidden/>
    <w:unhideWhenUsed/>
    <w:rsid w:val="003B1853"/>
  </w:style>
  <w:style w:type="character" w:customStyle="1" w:styleId="CommentTextChar">
    <w:name w:val="Comment Text Char"/>
    <w:basedOn w:val="DefaultParagraphFont"/>
    <w:link w:val="CommentText"/>
    <w:semiHidden/>
    <w:rsid w:val="003B1853"/>
  </w:style>
  <w:style w:type="paragraph" w:styleId="CommentSubject">
    <w:name w:val="annotation subject"/>
    <w:basedOn w:val="CommentText"/>
    <w:next w:val="CommentText"/>
    <w:link w:val="CommentSubjectChar"/>
    <w:semiHidden/>
    <w:unhideWhenUsed/>
    <w:rsid w:val="003B1853"/>
    <w:rPr>
      <w:b/>
      <w:bCs/>
    </w:rPr>
  </w:style>
  <w:style w:type="character" w:customStyle="1" w:styleId="CommentSubjectChar">
    <w:name w:val="Comment Subject Char"/>
    <w:basedOn w:val="CommentTextChar"/>
    <w:link w:val="CommentSubject"/>
    <w:semiHidden/>
    <w:rsid w:val="003B1853"/>
    <w:rPr>
      <w:b/>
      <w:bCs/>
    </w:rPr>
  </w:style>
  <w:style w:type="paragraph" w:styleId="ListParagraph">
    <w:name w:val="List Paragraph"/>
    <w:basedOn w:val="Normal"/>
    <w:uiPriority w:val="34"/>
    <w:qFormat/>
    <w:rsid w:val="002F47A8"/>
    <w:pPr>
      <w:ind w:left="720"/>
      <w:contextualSpacing/>
    </w:pPr>
  </w:style>
  <w:style w:type="paragraph" w:styleId="Revision">
    <w:name w:val="Revision"/>
    <w:hidden/>
    <w:uiPriority w:val="99"/>
    <w:semiHidden/>
    <w:rsid w:val="005B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07038">
      <w:bodyDiv w:val="1"/>
      <w:marLeft w:val="0"/>
      <w:marRight w:val="0"/>
      <w:marTop w:val="0"/>
      <w:marBottom w:val="0"/>
      <w:divBdr>
        <w:top w:val="none" w:sz="0" w:space="0" w:color="auto"/>
        <w:left w:val="none" w:sz="0" w:space="0" w:color="auto"/>
        <w:bottom w:val="none" w:sz="0" w:space="0" w:color="auto"/>
        <w:right w:val="none" w:sz="0" w:space="0" w:color="auto"/>
      </w:divBdr>
    </w:div>
    <w:div w:id="522793298">
      <w:bodyDiv w:val="1"/>
      <w:marLeft w:val="0"/>
      <w:marRight w:val="0"/>
      <w:marTop w:val="0"/>
      <w:marBottom w:val="0"/>
      <w:divBdr>
        <w:top w:val="none" w:sz="0" w:space="0" w:color="auto"/>
        <w:left w:val="none" w:sz="0" w:space="0" w:color="auto"/>
        <w:bottom w:val="none" w:sz="0" w:space="0" w:color="auto"/>
        <w:right w:val="none" w:sz="0" w:space="0" w:color="auto"/>
      </w:divBdr>
    </w:div>
    <w:div w:id="892737908">
      <w:bodyDiv w:val="1"/>
      <w:marLeft w:val="0"/>
      <w:marRight w:val="0"/>
      <w:marTop w:val="0"/>
      <w:marBottom w:val="0"/>
      <w:divBdr>
        <w:top w:val="none" w:sz="0" w:space="0" w:color="auto"/>
        <w:left w:val="none" w:sz="0" w:space="0" w:color="auto"/>
        <w:bottom w:val="none" w:sz="0" w:space="0" w:color="auto"/>
        <w:right w:val="none" w:sz="0" w:space="0" w:color="auto"/>
      </w:divBdr>
    </w:div>
    <w:div w:id="934291308">
      <w:bodyDiv w:val="1"/>
      <w:marLeft w:val="0"/>
      <w:marRight w:val="0"/>
      <w:marTop w:val="0"/>
      <w:marBottom w:val="0"/>
      <w:divBdr>
        <w:top w:val="none" w:sz="0" w:space="0" w:color="auto"/>
        <w:left w:val="none" w:sz="0" w:space="0" w:color="auto"/>
        <w:bottom w:val="none" w:sz="0" w:space="0" w:color="auto"/>
        <w:right w:val="none" w:sz="0" w:space="0" w:color="auto"/>
      </w:divBdr>
    </w:div>
    <w:div w:id="1148791052">
      <w:bodyDiv w:val="1"/>
      <w:marLeft w:val="0"/>
      <w:marRight w:val="0"/>
      <w:marTop w:val="0"/>
      <w:marBottom w:val="0"/>
      <w:divBdr>
        <w:top w:val="none" w:sz="0" w:space="0" w:color="auto"/>
        <w:left w:val="none" w:sz="0" w:space="0" w:color="auto"/>
        <w:bottom w:val="none" w:sz="0" w:space="0" w:color="auto"/>
        <w:right w:val="none" w:sz="0" w:space="0" w:color="auto"/>
      </w:divBdr>
    </w:div>
    <w:div w:id="1196769006">
      <w:bodyDiv w:val="1"/>
      <w:marLeft w:val="0"/>
      <w:marRight w:val="0"/>
      <w:marTop w:val="0"/>
      <w:marBottom w:val="0"/>
      <w:divBdr>
        <w:top w:val="none" w:sz="0" w:space="0" w:color="auto"/>
        <w:left w:val="none" w:sz="0" w:space="0" w:color="auto"/>
        <w:bottom w:val="none" w:sz="0" w:space="0" w:color="auto"/>
        <w:right w:val="none" w:sz="0" w:space="0" w:color="auto"/>
      </w:divBdr>
    </w:div>
    <w:div w:id="1228103837">
      <w:bodyDiv w:val="1"/>
      <w:marLeft w:val="0"/>
      <w:marRight w:val="0"/>
      <w:marTop w:val="0"/>
      <w:marBottom w:val="0"/>
      <w:divBdr>
        <w:top w:val="none" w:sz="0" w:space="0" w:color="auto"/>
        <w:left w:val="none" w:sz="0" w:space="0" w:color="auto"/>
        <w:bottom w:val="none" w:sz="0" w:space="0" w:color="auto"/>
        <w:right w:val="none" w:sz="0" w:space="0" w:color="auto"/>
      </w:divBdr>
    </w:div>
    <w:div w:id="1311596875">
      <w:bodyDiv w:val="1"/>
      <w:marLeft w:val="0"/>
      <w:marRight w:val="0"/>
      <w:marTop w:val="0"/>
      <w:marBottom w:val="0"/>
      <w:divBdr>
        <w:top w:val="none" w:sz="0" w:space="0" w:color="auto"/>
        <w:left w:val="none" w:sz="0" w:space="0" w:color="auto"/>
        <w:bottom w:val="none" w:sz="0" w:space="0" w:color="auto"/>
        <w:right w:val="none" w:sz="0" w:space="0" w:color="auto"/>
      </w:divBdr>
    </w:div>
    <w:div w:id="1349022194">
      <w:bodyDiv w:val="1"/>
      <w:marLeft w:val="0"/>
      <w:marRight w:val="0"/>
      <w:marTop w:val="0"/>
      <w:marBottom w:val="0"/>
      <w:divBdr>
        <w:top w:val="none" w:sz="0" w:space="0" w:color="auto"/>
        <w:left w:val="none" w:sz="0" w:space="0" w:color="auto"/>
        <w:bottom w:val="none" w:sz="0" w:space="0" w:color="auto"/>
        <w:right w:val="none" w:sz="0" w:space="0" w:color="auto"/>
      </w:divBdr>
    </w:div>
    <w:div w:id="1403596445">
      <w:bodyDiv w:val="1"/>
      <w:marLeft w:val="0"/>
      <w:marRight w:val="0"/>
      <w:marTop w:val="0"/>
      <w:marBottom w:val="0"/>
      <w:divBdr>
        <w:top w:val="none" w:sz="0" w:space="0" w:color="auto"/>
        <w:left w:val="none" w:sz="0" w:space="0" w:color="auto"/>
        <w:bottom w:val="none" w:sz="0" w:space="0" w:color="auto"/>
        <w:right w:val="none" w:sz="0" w:space="0" w:color="auto"/>
      </w:divBdr>
    </w:div>
    <w:div w:id="1655526662">
      <w:bodyDiv w:val="1"/>
      <w:marLeft w:val="0"/>
      <w:marRight w:val="0"/>
      <w:marTop w:val="0"/>
      <w:marBottom w:val="0"/>
      <w:divBdr>
        <w:top w:val="none" w:sz="0" w:space="0" w:color="auto"/>
        <w:left w:val="none" w:sz="0" w:space="0" w:color="auto"/>
        <w:bottom w:val="none" w:sz="0" w:space="0" w:color="auto"/>
        <w:right w:val="none" w:sz="0" w:space="0" w:color="auto"/>
      </w:divBdr>
    </w:div>
    <w:div w:id="1778672274">
      <w:bodyDiv w:val="1"/>
      <w:marLeft w:val="0"/>
      <w:marRight w:val="0"/>
      <w:marTop w:val="0"/>
      <w:marBottom w:val="0"/>
      <w:divBdr>
        <w:top w:val="none" w:sz="0" w:space="0" w:color="auto"/>
        <w:left w:val="none" w:sz="0" w:space="0" w:color="auto"/>
        <w:bottom w:val="none" w:sz="0" w:space="0" w:color="auto"/>
        <w:right w:val="none" w:sz="0" w:space="0" w:color="auto"/>
      </w:divBdr>
    </w:div>
    <w:div w:id="1943032968">
      <w:bodyDiv w:val="1"/>
      <w:marLeft w:val="0"/>
      <w:marRight w:val="0"/>
      <w:marTop w:val="0"/>
      <w:marBottom w:val="0"/>
      <w:divBdr>
        <w:top w:val="none" w:sz="0" w:space="0" w:color="auto"/>
        <w:left w:val="none" w:sz="0" w:space="0" w:color="auto"/>
        <w:bottom w:val="none" w:sz="0" w:space="0" w:color="auto"/>
        <w:right w:val="none" w:sz="0" w:space="0" w:color="auto"/>
      </w:divBdr>
    </w:div>
    <w:div w:id="21258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13441d-405c-4155-b920-b08ef3693bbc" xsi:nil="true"/>
    <lcf76f155ced4ddcb4097134ff3c332f xmlns="ba3fe284-bb20-4c02-9646-84fddad6d0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E270A2FC66D249B77385DC34774274" ma:contentTypeVersion="15" ma:contentTypeDescription="Create a new document." ma:contentTypeScope="" ma:versionID="bc1f2d24e59fb043eb05577a27afd686">
  <xsd:schema xmlns:xsd="http://www.w3.org/2001/XMLSchema" xmlns:xs="http://www.w3.org/2001/XMLSchema" xmlns:p="http://schemas.microsoft.com/office/2006/metadata/properties" xmlns:ns2="ba3fe284-bb20-4c02-9646-84fddad6d028" xmlns:ns3="6613441d-405c-4155-b920-b08ef3693bbc" targetNamespace="http://schemas.microsoft.com/office/2006/metadata/properties" ma:root="true" ma:fieldsID="882e0617a698028ea009814cd5054c57" ns2:_="" ns3:_="">
    <xsd:import namespace="ba3fe284-bb20-4c02-9646-84fddad6d028"/>
    <xsd:import namespace="6613441d-405c-4155-b920-b08ef3693bb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fe284-bb20-4c02-9646-84fddad6d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6868f82-434c-482e-8797-dbbb27ec80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13441d-405c-4155-b920-b08ef3693bb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14290b6-0898-4fc6-be79-4527d4d44669}" ma:internalName="TaxCatchAll" ma:showField="CatchAllData" ma:web="6613441d-405c-4155-b920-b08ef3693bb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21820-32C8-4412-8D00-9D5AEF1ACEF7}">
  <ds:schemaRefs>
    <ds:schemaRef ds:uri="http://schemas.microsoft.com/sharepoint/v3/contenttype/forms"/>
  </ds:schemaRefs>
</ds:datastoreItem>
</file>

<file path=customXml/itemProps2.xml><?xml version="1.0" encoding="utf-8"?>
<ds:datastoreItem xmlns:ds="http://schemas.openxmlformats.org/officeDocument/2006/customXml" ds:itemID="{E3EF0F3C-EF65-4426-B508-C1A475ED871F}">
  <ds:schemaRefs>
    <ds:schemaRef ds:uri="http://schemas.microsoft.com/office/2006/metadata/properties"/>
    <ds:schemaRef ds:uri="http://schemas.microsoft.com/office/infopath/2007/PartnerControls"/>
    <ds:schemaRef ds:uri="6613441d-405c-4155-b920-b08ef3693bbc"/>
    <ds:schemaRef ds:uri="ba3fe284-bb20-4c02-9646-84fddad6d028"/>
  </ds:schemaRefs>
</ds:datastoreItem>
</file>

<file path=customXml/itemProps3.xml><?xml version="1.0" encoding="utf-8"?>
<ds:datastoreItem xmlns:ds="http://schemas.openxmlformats.org/officeDocument/2006/customXml" ds:itemID="{95CC5908-7614-436F-9E99-6D80F481D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fe284-bb20-4c02-9646-84fddad6d028"/>
    <ds:schemaRef ds:uri="6613441d-405c-4155-b920-b08ef3693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CIVIL ENGINEER/SENIOR CIVIL ENGINEER</vt:lpstr>
    </vt:vector>
  </TitlesOfParts>
  <Company>City of Tempe</Company>
  <LinksUpToDate>false</LinksUpToDate>
  <CharactersWithSpaces>4861</CharactersWithSpaces>
  <SharedDoc>false</SharedDoc>
  <HLinks>
    <vt:vector size="6" baseType="variant">
      <vt:variant>
        <vt:i4>3014699</vt:i4>
      </vt:variant>
      <vt:variant>
        <vt:i4>0</vt:i4>
      </vt:variant>
      <vt:variant>
        <vt:i4>0</vt:i4>
      </vt:variant>
      <vt:variant>
        <vt:i4>5</vt:i4>
      </vt:variant>
      <vt:variant>
        <vt:lpwstr>http://www.tempe.gov/hr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ENGINEER/SENIOR CIVIL ENGINEER</dc:title>
  <dc:creator>louiste</dc:creator>
  <cp:lastModifiedBy>Amber Stefanchik</cp:lastModifiedBy>
  <cp:revision>2</cp:revision>
  <cp:lastPrinted>2017-05-09T20:57:00Z</cp:lastPrinted>
  <dcterms:created xsi:type="dcterms:W3CDTF">2024-03-11T20:56:00Z</dcterms:created>
  <dcterms:modified xsi:type="dcterms:W3CDTF">2024-03-11T20:56:00Z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0x010100CAE270A2FC66D249B77385DC34774274</vt:lpwstr>
  </property>
  <property fmtid="{D5CDD505-2E9C-101B-9397-08002B2CF9AE}" pid="4" name="MediaServiceImageTags">
    <vt:lpwstr/>
  </property>
</Properties>
</file>