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3258" w14:textId="77777777" w:rsidR="00D254B6" w:rsidRDefault="00D254B6" w:rsidP="00D254B6">
      <w:pPr>
        <w:rPr>
          <w:rFonts w:cs="Tahoma"/>
          <w:sz w:val="20"/>
          <w:szCs w:val="20"/>
        </w:rPr>
      </w:pPr>
      <w:r>
        <w:rPr>
          <w:rFonts w:cs="Tahoma"/>
          <w:sz w:val="20"/>
          <w:szCs w:val="20"/>
        </w:rPr>
        <w:t>Job Title:  Senior Planner</w:t>
      </w:r>
    </w:p>
    <w:p w14:paraId="1E6B176A" w14:textId="77777777" w:rsidR="00D254B6" w:rsidRDefault="00D254B6" w:rsidP="00D254B6">
      <w:pPr>
        <w:rPr>
          <w:rFonts w:cs="Tahoma"/>
          <w:sz w:val="20"/>
          <w:szCs w:val="20"/>
        </w:rPr>
      </w:pPr>
      <w:r>
        <w:rPr>
          <w:rFonts w:cs="Tahoma"/>
          <w:sz w:val="20"/>
          <w:szCs w:val="20"/>
        </w:rPr>
        <w:t>Closing Date/Time:  Continuous</w:t>
      </w:r>
    </w:p>
    <w:p w14:paraId="0D6DEEE4" w14:textId="77777777" w:rsidR="00D254B6" w:rsidRDefault="00D254B6" w:rsidP="00D254B6">
      <w:pPr>
        <w:rPr>
          <w:rFonts w:ascii="Helvetica" w:hAnsi="Helvetica" w:cs="Helvetica"/>
          <w:color w:val="4E4B4A"/>
          <w:sz w:val="20"/>
          <w:szCs w:val="20"/>
          <w:shd w:val="clear" w:color="auto" w:fill="FFFFFF"/>
        </w:rPr>
      </w:pPr>
      <w:r>
        <w:rPr>
          <w:rFonts w:cs="Tahoma"/>
          <w:sz w:val="20"/>
          <w:szCs w:val="20"/>
        </w:rPr>
        <w:t xml:space="preserve">Salary:  </w:t>
      </w:r>
      <w:r>
        <w:rPr>
          <w:rFonts w:ascii="Helvetica" w:hAnsi="Helvetica" w:cs="Helvetica"/>
          <w:color w:val="4E4B4A"/>
          <w:sz w:val="20"/>
          <w:szCs w:val="20"/>
          <w:shd w:val="clear" w:color="auto" w:fill="FFFFFF"/>
        </w:rPr>
        <w:t>$72,916.48 - $107,644.37 Annually</w:t>
      </w:r>
    </w:p>
    <w:p w14:paraId="4D7248D7" w14:textId="77777777" w:rsidR="00D254B6" w:rsidRDefault="00D254B6" w:rsidP="00D254B6">
      <w:pPr>
        <w:rPr>
          <w:rFonts w:ascii="Helvetica" w:hAnsi="Helvetica" w:cs="Helvetica"/>
          <w:color w:val="4E4B4A"/>
          <w:sz w:val="20"/>
          <w:szCs w:val="20"/>
          <w:shd w:val="clear" w:color="auto" w:fill="FFFFFF"/>
        </w:rPr>
      </w:pPr>
      <w:r>
        <w:rPr>
          <w:rFonts w:ascii="Helvetica" w:hAnsi="Helvetica" w:cs="Helvetica"/>
          <w:color w:val="4E4B4A"/>
          <w:sz w:val="20"/>
          <w:szCs w:val="20"/>
          <w:shd w:val="clear" w:color="auto" w:fill="FFFFFF"/>
        </w:rPr>
        <w:t>Job Type:  Full-Time</w:t>
      </w:r>
    </w:p>
    <w:p w14:paraId="346139CC" w14:textId="77777777" w:rsidR="00D254B6" w:rsidRDefault="00D254B6" w:rsidP="00D254B6">
      <w:pPr>
        <w:rPr>
          <w:rFonts w:ascii="Helvetica" w:hAnsi="Helvetica" w:cs="Helvetica"/>
          <w:color w:val="4E4B4A"/>
          <w:sz w:val="20"/>
          <w:szCs w:val="20"/>
          <w:shd w:val="clear" w:color="auto" w:fill="FFFFFF"/>
        </w:rPr>
      </w:pPr>
      <w:r>
        <w:rPr>
          <w:rFonts w:ascii="Helvetica" w:hAnsi="Helvetica" w:cs="Helvetica"/>
          <w:color w:val="4E4B4A"/>
          <w:sz w:val="20"/>
          <w:szCs w:val="20"/>
          <w:shd w:val="clear" w:color="auto" w:fill="FFFFFF"/>
        </w:rPr>
        <w:t>Location:  Mesa, Arizona</w:t>
      </w:r>
    </w:p>
    <w:p w14:paraId="10F30AD9" w14:textId="77777777" w:rsidR="00D254B6" w:rsidRDefault="00D254B6" w:rsidP="00D254B6">
      <w:pPr>
        <w:rPr>
          <w:rFonts w:ascii="Helvetica" w:hAnsi="Helvetica" w:cs="Helvetica"/>
          <w:color w:val="4E4B4A"/>
          <w:sz w:val="20"/>
          <w:szCs w:val="20"/>
          <w:shd w:val="clear" w:color="auto" w:fill="FFFFFF"/>
        </w:rPr>
      </w:pPr>
      <w:r>
        <w:rPr>
          <w:rFonts w:ascii="Helvetica" w:hAnsi="Helvetica" w:cs="Helvetica"/>
          <w:color w:val="4E4B4A"/>
          <w:sz w:val="20"/>
          <w:szCs w:val="20"/>
          <w:shd w:val="clear" w:color="auto" w:fill="FFFFFF"/>
        </w:rPr>
        <w:t>Department</w:t>
      </w:r>
      <w:proofErr w:type="gramStart"/>
      <w:r>
        <w:rPr>
          <w:rFonts w:ascii="Helvetica" w:hAnsi="Helvetica" w:cs="Helvetica"/>
          <w:color w:val="4E4B4A"/>
          <w:sz w:val="20"/>
          <w:szCs w:val="20"/>
          <w:shd w:val="clear" w:color="auto" w:fill="FFFFFF"/>
        </w:rPr>
        <w:t>:  (</w:t>
      </w:r>
      <w:proofErr w:type="gramEnd"/>
      <w:r>
        <w:rPr>
          <w:rFonts w:ascii="Helvetica" w:hAnsi="Helvetica" w:cs="Helvetica"/>
          <w:color w:val="4E4B4A"/>
          <w:sz w:val="20"/>
          <w:szCs w:val="20"/>
          <w:shd w:val="clear" w:color="auto" w:fill="FFFFFF"/>
        </w:rPr>
        <w:t>H900) Citywide</w:t>
      </w:r>
    </w:p>
    <w:p w14:paraId="56F3E219" w14:textId="77777777" w:rsidR="00D254B6" w:rsidRDefault="00D254B6" w:rsidP="00D254B6">
      <w:pPr>
        <w:rPr>
          <w:rFonts w:ascii="Helvetica" w:hAnsi="Helvetica" w:cs="Helvetica"/>
          <w:color w:val="4E4B4A"/>
          <w:sz w:val="20"/>
          <w:szCs w:val="20"/>
          <w:shd w:val="clear" w:color="auto" w:fill="FFFFFF"/>
        </w:rPr>
      </w:pPr>
    </w:p>
    <w:p w14:paraId="6535CCEB" w14:textId="77777777" w:rsidR="00D254B6" w:rsidRDefault="00D254B6" w:rsidP="00D254B6">
      <w:pPr>
        <w:rPr>
          <w:rFonts w:ascii="Helvetica" w:hAnsi="Helvetica" w:cs="Helvetica"/>
          <w:color w:val="4E4B4A"/>
          <w:sz w:val="20"/>
          <w:szCs w:val="20"/>
          <w:shd w:val="clear" w:color="auto" w:fill="FFFFFF"/>
        </w:rPr>
      </w:pPr>
      <w:r>
        <w:rPr>
          <w:rFonts w:ascii="Helvetica" w:hAnsi="Helvetica" w:cs="Helvetica"/>
          <w:color w:val="4E4B4A"/>
          <w:sz w:val="20"/>
          <w:szCs w:val="20"/>
          <w:shd w:val="clear" w:color="auto" w:fill="FFFFFF"/>
        </w:rPr>
        <w:t>Description/Duties:</w:t>
      </w:r>
    </w:p>
    <w:p w14:paraId="5C034C87" w14:textId="77777777" w:rsidR="00D254B6" w:rsidRDefault="00D254B6" w:rsidP="00D254B6">
      <w:pPr>
        <w:rPr>
          <w:rFonts w:ascii="Helvetica" w:hAnsi="Helvetica" w:cs="Helvetica"/>
          <w:color w:val="4E4B4A"/>
          <w:sz w:val="20"/>
          <w:szCs w:val="20"/>
          <w:shd w:val="clear" w:color="auto" w:fill="FFFFFF"/>
        </w:rPr>
      </w:pPr>
    </w:p>
    <w:p w14:paraId="059BCC3C" w14:textId="77777777" w:rsidR="00D254B6" w:rsidRPr="009E1114" w:rsidRDefault="00D254B6" w:rsidP="00D254B6">
      <w:pPr>
        <w:shd w:val="clear" w:color="auto" w:fill="FFFFFF"/>
        <w:spacing w:line="360" w:lineRule="atLeast"/>
        <w:rPr>
          <w:rFonts w:ascii="Helvetica" w:hAnsi="Helvetica" w:cs="Helvetica"/>
          <w:color w:val="4E4B4A"/>
          <w:sz w:val="21"/>
          <w:szCs w:val="21"/>
        </w:rPr>
      </w:pPr>
      <w:r w:rsidRPr="009E1114">
        <w:rPr>
          <w:rFonts w:ascii="Helvetica" w:hAnsi="Helvetica" w:cs="Helvetica"/>
          <w:b/>
          <w:bCs/>
          <w:i/>
          <w:iCs/>
          <w:color w:val="000000"/>
          <w:sz w:val="21"/>
          <w:szCs w:val="21"/>
        </w:rPr>
        <w:t>This current vacancy is within Planning in the Development Services Department.  This recruitment will also be used to establish a Citywide list to fill future vacancies. </w:t>
      </w:r>
    </w:p>
    <w:p w14:paraId="44F6D092" w14:textId="77777777" w:rsidR="00D254B6" w:rsidRPr="009E1114" w:rsidRDefault="00D254B6" w:rsidP="00D254B6">
      <w:pPr>
        <w:rPr>
          <w:rFonts w:ascii="Times New Roman" w:hAnsi="Times New Roman"/>
          <w:sz w:val="24"/>
        </w:rPr>
      </w:pPr>
      <w:r w:rsidRPr="009E1114">
        <w:rPr>
          <w:rFonts w:ascii="Helvetica" w:hAnsi="Helvetica" w:cs="Helvetica"/>
          <w:color w:val="4E4B4A"/>
          <w:sz w:val="21"/>
          <w:szCs w:val="21"/>
        </w:rPr>
        <w:br/>
      </w:r>
      <w:r w:rsidRPr="009E1114">
        <w:rPr>
          <w:rFonts w:ascii="Helvetica" w:hAnsi="Helvetica" w:cs="Helvetica"/>
          <w:b/>
          <w:bCs/>
          <w:i/>
          <w:iCs/>
          <w:color w:val="000000"/>
          <w:sz w:val="21"/>
          <w:szCs w:val="21"/>
          <w:shd w:val="clear" w:color="auto" w:fill="FFFFFF"/>
        </w:rPr>
        <w:t>First review of applications will be on Monday, March 11, 2024.</w:t>
      </w:r>
      <w:r w:rsidRPr="009E1114">
        <w:rPr>
          <w:rFonts w:ascii="Helvetica" w:hAnsi="Helvetica" w:cs="Helvetica"/>
          <w:color w:val="4E4B4A"/>
          <w:sz w:val="21"/>
          <w:szCs w:val="21"/>
        </w:rPr>
        <w:br/>
      </w:r>
      <w:r w:rsidRPr="009E1114">
        <w:rPr>
          <w:rFonts w:ascii="Helvetica" w:hAnsi="Helvetica" w:cs="Helvetica"/>
          <w:color w:val="4E4B4A"/>
          <w:sz w:val="21"/>
          <w:szCs w:val="21"/>
        </w:rPr>
        <w:br/>
      </w:r>
    </w:p>
    <w:p w14:paraId="4BAC4269" w14:textId="77777777" w:rsidR="00D254B6" w:rsidRPr="009E1114" w:rsidRDefault="00D254B6" w:rsidP="00D254B6">
      <w:pPr>
        <w:shd w:val="clear" w:color="auto" w:fill="FFFFFF"/>
        <w:spacing w:line="360" w:lineRule="atLeast"/>
        <w:rPr>
          <w:rFonts w:ascii="Helvetica" w:hAnsi="Helvetica" w:cs="Helvetica"/>
          <w:color w:val="4E4B4A"/>
          <w:sz w:val="21"/>
          <w:szCs w:val="21"/>
        </w:rPr>
      </w:pPr>
      <w:r w:rsidRPr="009E1114">
        <w:rPr>
          <w:rFonts w:ascii="Helvetica" w:hAnsi="Helvetica" w:cs="Helvetica"/>
          <w:color w:val="000000"/>
          <w:sz w:val="21"/>
          <w:szCs w:val="21"/>
        </w:rPr>
        <w:t xml:space="preserve">A Senior Planner performs advanced-level professional planning work of considerable difficulty and manages complex planning projects to completion.  Areas of assignment may include transportation, long-range planning, </w:t>
      </w:r>
      <w:proofErr w:type="gramStart"/>
      <w:r w:rsidRPr="009E1114">
        <w:rPr>
          <w:rFonts w:ascii="Helvetica" w:hAnsi="Helvetica" w:cs="Helvetica"/>
          <w:color w:val="000000"/>
          <w:sz w:val="21"/>
          <w:szCs w:val="21"/>
        </w:rPr>
        <w:t>planning</w:t>
      </w:r>
      <w:proofErr w:type="gramEnd"/>
      <w:r w:rsidRPr="009E1114">
        <w:rPr>
          <w:rFonts w:ascii="Helvetica" w:hAnsi="Helvetica" w:cs="Helvetica"/>
          <w:color w:val="000000"/>
          <w:sz w:val="21"/>
          <w:szCs w:val="21"/>
        </w:rPr>
        <w:t xml:space="preserve"> and zoning, design review, subdivision review, zoning administration, and plans review.  Employees in this class may also serve as a staff liaison for national and regional planning agencies and City boards such as the Planning and Zoning, Design Review, Board of Adjustment, or Subdivision Review Boards, depending upon assignment.</w:t>
      </w:r>
      <w:r w:rsidRPr="009E1114">
        <w:rPr>
          <w:rFonts w:ascii="Helvetica" w:hAnsi="Helvetica" w:cs="Helvetica"/>
          <w:color w:val="000000"/>
          <w:sz w:val="21"/>
          <w:szCs w:val="21"/>
        </w:rPr>
        <w:br/>
        <w:t> </w:t>
      </w:r>
      <w:r w:rsidRPr="009E1114">
        <w:rPr>
          <w:rFonts w:ascii="Helvetica" w:hAnsi="Helvetica" w:cs="Helvetica"/>
          <w:color w:val="000000"/>
          <w:sz w:val="21"/>
          <w:szCs w:val="21"/>
        </w:rPr>
        <w:br/>
        <w:t>Responsibilities for assignments within Planning may include:  lead expert in area of responsibility; recommendation of general plan amendments; analysis of demographic and census data; facilitation of neighborhood and area plans; conducting preliminary and final plat review; providing technical review of subdivisions; esthetic review of commercial, office, industrial, and residential development building and landscape proposals; seat on Williams Gateway Authority Design Review Committee; preparing general and sub-area plans; recommendations of land-use, entitlement requests, and specific site plan proposals, review, and inspection approval on major residential, commercial, and industrial development projects; leading a team for process improvement projects and change management; proofing own work and work of others; plan, organize, and supervise the work of others; and application of basic supervisory techniques. </w:t>
      </w:r>
    </w:p>
    <w:p w14:paraId="2A7C9A07" w14:textId="77777777" w:rsidR="00D254B6" w:rsidRPr="009E1114" w:rsidRDefault="00D254B6" w:rsidP="00D254B6">
      <w:pPr>
        <w:shd w:val="clear" w:color="auto" w:fill="FFFFFF"/>
        <w:spacing w:line="360" w:lineRule="atLeast"/>
        <w:rPr>
          <w:rFonts w:ascii="Helvetica" w:hAnsi="Helvetica" w:cs="Helvetica"/>
          <w:color w:val="4E4B4A"/>
          <w:sz w:val="21"/>
          <w:szCs w:val="21"/>
        </w:rPr>
      </w:pPr>
      <w:r w:rsidRPr="009E1114">
        <w:rPr>
          <w:rFonts w:ascii="Helvetica" w:hAnsi="Helvetica" w:cs="Helvetica"/>
          <w:color w:val="000000"/>
          <w:sz w:val="21"/>
          <w:szCs w:val="21"/>
        </w:rPr>
        <w:t> </w:t>
      </w:r>
    </w:p>
    <w:p w14:paraId="092DB6E5" w14:textId="77777777" w:rsidR="00D254B6" w:rsidRPr="009E1114" w:rsidRDefault="00D254B6" w:rsidP="00D254B6">
      <w:pPr>
        <w:shd w:val="clear" w:color="auto" w:fill="FFFFFF"/>
        <w:spacing w:line="360" w:lineRule="atLeast"/>
        <w:rPr>
          <w:rFonts w:ascii="Helvetica" w:hAnsi="Helvetica" w:cs="Helvetica"/>
          <w:color w:val="4E4B4A"/>
          <w:sz w:val="21"/>
          <w:szCs w:val="21"/>
        </w:rPr>
      </w:pPr>
      <w:r w:rsidRPr="009E1114">
        <w:rPr>
          <w:rFonts w:ascii="Helvetica" w:hAnsi="Helvetica" w:cs="Helvetica"/>
          <w:color w:val="4E4B4A"/>
          <w:sz w:val="21"/>
          <w:szCs w:val="21"/>
        </w:rPr>
        <w:t xml:space="preserve">Responsibilities for assignments within Transportation may include:  administering, managing, and implementing guidelines for bicycle parking; making recommendations and providing assistance to City commissions and Council regarding safe and efficient bicycle/pedestrian transportation; coordinating with national and regional planning agencies and other cities in developing and refining the regional forecasting model and betterment of bicycle awareness and usage in the state; evaluating bicycle and pedestrian transportation impacts associated with development projects and roadway improvements; writing, defending, and managing applications for grants to fund </w:t>
      </w:r>
      <w:r w:rsidRPr="009E1114">
        <w:rPr>
          <w:rFonts w:ascii="Helvetica" w:hAnsi="Helvetica" w:cs="Helvetica"/>
          <w:color w:val="4E4B4A"/>
          <w:sz w:val="21"/>
          <w:szCs w:val="21"/>
        </w:rPr>
        <w:lastRenderedPageBreak/>
        <w:t xml:space="preserve">infrastructure and non-infrastructure grant projects; preparing and managing the bicycle and pedestrian program budget; working with schools and community groups to improve safe bicycle riding techniques, bicycle/pedestrian routes, and to increase bicycling and walking to school; planning and coordinating </w:t>
      </w:r>
      <w:proofErr w:type="spellStart"/>
      <w:r w:rsidRPr="009E1114">
        <w:rPr>
          <w:rFonts w:ascii="Helvetica" w:hAnsi="Helvetica" w:cs="Helvetica"/>
          <w:color w:val="4E4B4A"/>
          <w:sz w:val="21"/>
          <w:szCs w:val="21"/>
        </w:rPr>
        <w:t>CycloMesa</w:t>
      </w:r>
      <w:proofErr w:type="spellEnd"/>
      <w:r w:rsidRPr="009E1114">
        <w:rPr>
          <w:rFonts w:ascii="Helvetica" w:hAnsi="Helvetica" w:cs="Helvetica"/>
          <w:color w:val="4E4B4A"/>
          <w:sz w:val="21"/>
          <w:szCs w:val="21"/>
        </w:rPr>
        <w:t xml:space="preserve"> and other special events related to the bicycle/pedestrian program; coordinating and managing compliance of the Shared Active Transportation Vehicles program for the Department; representative on the Bicycle and Pedestrian Committee at Maricopa Association of Governments (MAG); department representative for Bicycle and Pedestrian infrastructure projects; monitoring operability of pathways and addressing community input on pathways; monitoring and reporting user reports for program facilities; contributing to the production of a semi-annual magazine; writing the program’s annual report; working with national organizations for the advancement of the City in its ranking as a Bicycle Friendly City; communicating with the residents that have complaints, issues, and concerns regarding bike/ped program/facilities; and City representative for community contact with bicycle and pedestrian groups.</w:t>
      </w:r>
    </w:p>
    <w:p w14:paraId="39CE1315" w14:textId="77777777" w:rsidR="00D254B6" w:rsidRPr="009E1114" w:rsidRDefault="00D254B6" w:rsidP="00D254B6">
      <w:pPr>
        <w:shd w:val="clear" w:color="auto" w:fill="FFFFFF"/>
        <w:spacing w:line="360" w:lineRule="atLeast"/>
        <w:rPr>
          <w:rFonts w:ascii="Helvetica" w:hAnsi="Helvetica" w:cs="Helvetica"/>
          <w:color w:val="4E4B4A"/>
          <w:sz w:val="21"/>
          <w:szCs w:val="21"/>
        </w:rPr>
      </w:pPr>
    </w:p>
    <w:p w14:paraId="31BEE6B2" w14:textId="77777777" w:rsidR="00D254B6" w:rsidRPr="009E1114" w:rsidRDefault="00D254B6" w:rsidP="00D254B6">
      <w:pPr>
        <w:shd w:val="clear" w:color="auto" w:fill="FFFFFF"/>
        <w:spacing w:line="360" w:lineRule="atLeast"/>
        <w:rPr>
          <w:rFonts w:ascii="Helvetica" w:hAnsi="Helvetica" w:cs="Helvetica"/>
          <w:color w:val="4E4B4A"/>
          <w:sz w:val="21"/>
          <w:szCs w:val="21"/>
        </w:rPr>
      </w:pPr>
      <w:r w:rsidRPr="009E1114">
        <w:rPr>
          <w:rFonts w:ascii="Helvetica" w:hAnsi="Helvetica" w:cs="Helvetica"/>
          <w:color w:val="4E4B4A"/>
          <w:sz w:val="21"/>
          <w:szCs w:val="21"/>
        </w:rPr>
        <w:t>Based on assignment, duties may also include:  conducting technical research, analyzing data, evaluating findings, identifying significant issues, determining options, and developing staff recommendations for difficult projects; conferring with engineers, developers, architects, outside agencies, and the general public to acquire information and coordinate planning and zoning, architectural and landscape planning and design matters, or technical elements of traffic studies and general transportation planning issues; preparing for and conducting public meetings to receive input on planning projects; and interpreting and applying codes, policies, laws, standards, and regulations to ensure development, applications, City projects, and municipal code amendments are in compliance.  A Senior Planner may supervise the work of paraprofessional/professional staff.  This class is responsible for performing related duties as required.   </w:t>
      </w:r>
    </w:p>
    <w:p w14:paraId="03A4FAE2" w14:textId="77777777" w:rsidR="00D254B6" w:rsidRPr="009E1114" w:rsidRDefault="00D254B6" w:rsidP="00D254B6">
      <w:pPr>
        <w:rPr>
          <w:rFonts w:ascii="Times New Roman" w:hAnsi="Times New Roman"/>
          <w:sz w:val="24"/>
        </w:rPr>
      </w:pPr>
      <w:r w:rsidRPr="009E1114">
        <w:rPr>
          <w:rFonts w:ascii="Helvetica" w:hAnsi="Helvetica" w:cs="Helvetica"/>
          <w:color w:val="4E4B4A"/>
          <w:sz w:val="21"/>
          <w:szCs w:val="21"/>
        </w:rPr>
        <w:br/>
      </w:r>
      <w:r w:rsidRPr="009E1114">
        <w:rPr>
          <w:rFonts w:ascii="Helvetica" w:hAnsi="Helvetica" w:cs="Helvetica"/>
          <w:color w:val="4E4B4A"/>
          <w:sz w:val="21"/>
          <w:szCs w:val="21"/>
          <w:shd w:val="clear" w:color="auto" w:fill="FFFFFF"/>
        </w:rPr>
        <w:t xml:space="preserve">The Senior Planner class is distinguished from the Planner II by the responsibility for serving as a primary subject matter specialist </w:t>
      </w:r>
      <w:proofErr w:type="gramStart"/>
      <w:r w:rsidRPr="009E1114">
        <w:rPr>
          <w:rFonts w:ascii="Helvetica" w:hAnsi="Helvetica" w:cs="Helvetica"/>
          <w:color w:val="4E4B4A"/>
          <w:sz w:val="21"/>
          <w:szCs w:val="21"/>
          <w:shd w:val="clear" w:color="auto" w:fill="FFFFFF"/>
        </w:rPr>
        <w:t>in the area of</w:t>
      </w:r>
      <w:proofErr w:type="gramEnd"/>
      <w:r w:rsidRPr="009E1114">
        <w:rPr>
          <w:rFonts w:ascii="Helvetica" w:hAnsi="Helvetica" w:cs="Helvetica"/>
          <w:color w:val="4E4B4A"/>
          <w:sz w:val="21"/>
          <w:szCs w:val="21"/>
          <w:shd w:val="clear" w:color="auto" w:fill="FFFFFF"/>
        </w:rPr>
        <w:t xml:space="preserve"> assignment.  This class is supervised by a Principal Planner, the Planning Director, or a Supervising Engineer</w:t>
      </w:r>
      <w:r w:rsidRPr="009E1114">
        <w:rPr>
          <w:rFonts w:ascii="Helvetica" w:hAnsi="Helvetica" w:cs="Helvetica"/>
          <w:i/>
          <w:iCs/>
          <w:color w:val="4E4B4A"/>
          <w:sz w:val="21"/>
          <w:szCs w:val="21"/>
          <w:shd w:val="clear" w:color="auto" w:fill="FFFFFF"/>
        </w:rPr>
        <w:t> </w:t>
      </w:r>
      <w:r w:rsidRPr="009E1114">
        <w:rPr>
          <w:rFonts w:ascii="Helvetica" w:hAnsi="Helvetica" w:cs="Helvetica"/>
          <w:b/>
          <w:bCs/>
          <w:i/>
          <w:iCs/>
          <w:color w:val="4E4B4A"/>
          <w:sz w:val="21"/>
          <w:szCs w:val="21"/>
          <w:shd w:val="clear" w:color="auto" w:fill="FFFFFF"/>
        </w:rPr>
        <w:t>(based on assignment)</w:t>
      </w:r>
      <w:r w:rsidRPr="009E1114">
        <w:rPr>
          <w:rFonts w:ascii="Helvetica" w:hAnsi="Helvetica" w:cs="Helvetica"/>
          <w:color w:val="4E4B4A"/>
          <w:sz w:val="21"/>
          <w:szCs w:val="21"/>
          <w:shd w:val="clear" w:color="auto" w:fill="FFFFFF"/>
        </w:rPr>
        <w:t> who reviews work through meetings, conferences, and results achieved.  This class is FLSA exempt-administrative.</w:t>
      </w:r>
      <w:r w:rsidRPr="009E1114">
        <w:rPr>
          <w:rFonts w:ascii="Helvetica" w:hAnsi="Helvetica" w:cs="Helvetica"/>
          <w:color w:val="4E4B4A"/>
          <w:sz w:val="21"/>
          <w:szCs w:val="21"/>
        </w:rPr>
        <w:br/>
      </w:r>
      <w:r w:rsidRPr="009E1114">
        <w:rPr>
          <w:rFonts w:ascii="Helvetica" w:hAnsi="Helvetica" w:cs="Helvetica"/>
          <w:color w:val="4E4B4A"/>
          <w:sz w:val="21"/>
          <w:szCs w:val="21"/>
        </w:rPr>
        <w:br/>
      </w:r>
    </w:p>
    <w:p w14:paraId="6B3956C3" w14:textId="77777777" w:rsidR="00D254B6" w:rsidRPr="009E1114" w:rsidRDefault="00D254B6" w:rsidP="00D254B6">
      <w:pPr>
        <w:shd w:val="clear" w:color="auto" w:fill="FFFFFF"/>
        <w:spacing w:after="160" w:line="360" w:lineRule="atLeast"/>
        <w:rPr>
          <w:rFonts w:ascii="Helvetica" w:hAnsi="Helvetica" w:cs="Helvetica"/>
          <w:color w:val="4E4B4A"/>
          <w:sz w:val="21"/>
          <w:szCs w:val="21"/>
        </w:rPr>
      </w:pPr>
      <w:r w:rsidRPr="009E1114">
        <w:rPr>
          <w:rFonts w:ascii="Helvetica" w:hAnsi="Helvetica" w:cs="Helvetica"/>
          <w:b/>
          <w:bCs/>
          <w:color w:val="4E4B4A"/>
          <w:sz w:val="21"/>
          <w:szCs w:val="21"/>
        </w:rPr>
        <w:t>Please refer to the link below for the full job description and additional information regarding assignments, preferred qualifications, and essential functions. </w:t>
      </w:r>
    </w:p>
    <w:p w14:paraId="11C26C8E" w14:textId="77777777" w:rsidR="00D254B6" w:rsidRDefault="00D254B6" w:rsidP="00D254B6">
      <w:pPr>
        <w:rPr>
          <w:rFonts w:cs="Tahoma"/>
          <w:sz w:val="20"/>
          <w:szCs w:val="20"/>
        </w:rPr>
      </w:pPr>
      <w:r>
        <w:rPr>
          <w:rFonts w:cs="Tahoma"/>
          <w:sz w:val="20"/>
          <w:szCs w:val="20"/>
        </w:rPr>
        <w:t>Qualifications &amp; Requirements:</w:t>
      </w:r>
    </w:p>
    <w:p w14:paraId="6ACB44D9" w14:textId="77777777" w:rsidR="00D254B6" w:rsidRDefault="00D254B6" w:rsidP="00D254B6">
      <w:pPr>
        <w:rPr>
          <w:rFonts w:cs="Tahoma"/>
          <w:sz w:val="20"/>
          <w:szCs w:val="20"/>
        </w:rPr>
      </w:pPr>
    </w:p>
    <w:p w14:paraId="131D1AB1" w14:textId="77777777" w:rsidR="00D254B6" w:rsidRDefault="00000000" w:rsidP="00D254B6">
      <w:pPr>
        <w:rPr>
          <w:rFonts w:ascii="Helvetica" w:hAnsi="Helvetica" w:cs="Helvetica"/>
          <w:color w:val="4E4B4A"/>
          <w:sz w:val="21"/>
          <w:szCs w:val="21"/>
          <w:shd w:val="clear" w:color="auto" w:fill="FFFFFF"/>
        </w:rPr>
      </w:pPr>
      <w:hyperlink r:id="rId4" w:history="1">
        <w:r w:rsidR="00D254B6">
          <w:rPr>
            <w:rStyle w:val="Strong"/>
            <w:rFonts w:ascii="Helvetica" w:eastAsiaTheme="majorEastAsia" w:hAnsi="Helvetica" w:cs="Helvetica"/>
            <w:color w:val="007494"/>
            <w:sz w:val="21"/>
            <w:szCs w:val="21"/>
            <w:u w:val="single"/>
            <w:shd w:val="clear" w:color="auto" w:fill="FFFFFF"/>
          </w:rPr>
          <w:t>Employee Values:</w:t>
        </w:r>
      </w:hyperlink>
      <w:r w:rsidR="00D254B6">
        <w:rPr>
          <w:rStyle w:val="Strong"/>
          <w:rFonts w:ascii="Helvetica" w:eastAsiaTheme="majorEastAsia" w:hAnsi="Helvetica" w:cs="Helvetica"/>
          <w:color w:val="4E4B4A"/>
          <w:sz w:val="21"/>
          <w:szCs w:val="21"/>
          <w:shd w:val="clear" w:color="auto" w:fill="FFFFFF"/>
        </w:rPr>
        <w:t> </w:t>
      </w:r>
      <w:r w:rsidR="00D254B6">
        <w:rPr>
          <w:rFonts w:ascii="Helvetica" w:hAnsi="Helvetica" w:cs="Helvetica"/>
          <w:color w:val="4E4B4A"/>
          <w:sz w:val="21"/>
          <w:szCs w:val="21"/>
          <w:shd w:val="clear" w:color="auto" w:fill="FFFFFF"/>
        </w:rPr>
        <w:t> All employees of the City of Mesa are expected to uphold and exhibit the City’s shared employee values of Knowledge, Respect, and Integrity.</w:t>
      </w:r>
      <w:r w:rsidR="00D254B6">
        <w:rPr>
          <w:rFonts w:ascii="Helvetica" w:hAnsi="Helvetica" w:cs="Helvetica"/>
          <w:color w:val="4E4B4A"/>
          <w:sz w:val="21"/>
          <w:szCs w:val="21"/>
        </w:rPr>
        <w:br/>
      </w:r>
      <w:r w:rsidR="00D254B6">
        <w:rPr>
          <w:rFonts w:ascii="Helvetica" w:hAnsi="Helvetica" w:cs="Helvetica"/>
          <w:color w:val="4E4B4A"/>
          <w:sz w:val="21"/>
          <w:szCs w:val="21"/>
        </w:rPr>
        <w:br/>
      </w:r>
      <w:r w:rsidR="00D254B6">
        <w:rPr>
          <w:rStyle w:val="Strong"/>
          <w:rFonts w:ascii="Helvetica" w:eastAsiaTheme="majorEastAsia" w:hAnsi="Helvetica" w:cs="Helvetica"/>
          <w:color w:val="4E4B4A"/>
          <w:sz w:val="21"/>
          <w:szCs w:val="21"/>
          <w:shd w:val="clear" w:color="auto" w:fill="FFFFFF"/>
        </w:rPr>
        <w:t>Minimum Qualifications Required.  </w:t>
      </w:r>
      <w:r w:rsidR="00D254B6">
        <w:rPr>
          <w:rFonts w:ascii="Helvetica" w:hAnsi="Helvetica" w:cs="Helvetica"/>
          <w:color w:val="4E4B4A"/>
          <w:sz w:val="21"/>
          <w:szCs w:val="21"/>
          <w:shd w:val="clear" w:color="auto" w:fill="FFFFFF"/>
        </w:rPr>
        <w:t xml:space="preserve">Graduation from an accredited college or university with a </w:t>
      </w:r>
      <w:proofErr w:type="gramStart"/>
      <w:r w:rsidR="00D254B6">
        <w:rPr>
          <w:rFonts w:ascii="Helvetica" w:hAnsi="Helvetica" w:cs="Helvetica"/>
          <w:color w:val="4E4B4A"/>
          <w:sz w:val="21"/>
          <w:szCs w:val="21"/>
          <w:shd w:val="clear" w:color="auto" w:fill="FFFFFF"/>
        </w:rPr>
        <w:lastRenderedPageBreak/>
        <w:t>Bachelor's Degree in Planning</w:t>
      </w:r>
      <w:proofErr w:type="gramEnd"/>
      <w:r w:rsidR="00D254B6">
        <w:rPr>
          <w:rFonts w:ascii="Helvetica" w:hAnsi="Helvetica" w:cs="Helvetica"/>
          <w:color w:val="4E4B4A"/>
          <w:sz w:val="21"/>
          <w:szCs w:val="21"/>
          <w:shd w:val="clear" w:color="auto" w:fill="FFFFFF"/>
        </w:rPr>
        <w:t>, Urban Planning, Geography, Architecture, Landscape Architecture, Civil Engineering, Transportation Planning, or a related field</w:t>
      </w:r>
      <w:r w:rsidR="00D254B6">
        <w:rPr>
          <w:rStyle w:val="Emphasis"/>
          <w:rFonts w:ascii="Helvetica" w:hAnsi="Helvetica" w:cs="Helvetica"/>
          <w:color w:val="4E4B4A"/>
          <w:sz w:val="21"/>
          <w:szCs w:val="21"/>
          <w:shd w:val="clear" w:color="auto" w:fill="FFFFFF"/>
        </w:rPr>
        <w:t> </w:t>
      </w:r>
      <w:r w:rsidR="00D254B6">
        <w:rPr>
          <w:rStyle w:val="Strong"/>
          <w:rFonts w:ascii="Helvetica" w:eastAsiaTheme="majorEastAsia" w:hAnsi="Helvetica" w:cs="Helvetica"/>
          <w:i/>
          <w:iCs/>
          <w:color w:val="4E4B4A"/>
          <w:sz w:val="21"/>
          <w:szCs w:val="21"/>
          <w:shd w:val="clear" w:color="auto" w:fill="FFFFFF"/>
        </w:rPr>
        <w:t>(based on assignment)</w:t>
      </w:r>
      <w:r w:rsidR="00D254B6">
        <w:rPr>
          <w:rFonts w:ascii="Helvetica" w:hAnsi="Helvetica" w:cs="Helvetica"/>
          <w:color w:val="4E4B4A"/>
          <w:sz w:val="21"/>
          <w:szCs w:val="21"/>
          <w:shd w:val="clear" w:color="auto" w:fill="FFFFFF"/>
        </w:rPr>
        <w:t>.  Considerable (3 - 5 years) professional experience in transportation planning, urban planning, civil engineering, land-use law, professional design, or traffic engineering </w:t>
      </w:r>
      <w:r w:rsidR="00D254B6">
        <w:rPr>
          <w:rStyle w:val="Emphasis"/>
          <w:rFonts w:ascii="Helvetica" w:hAnsi="Helvetica" w:cs="Helvetica"/>
          <w:b/>
          <w:bCs/>
          <w:color w:val="4E4B4A"/>
          <w:sz w:val="21"/>
          <w:szCs w:val="21"/>
          <w:shd w:val="clear" w:color="auto" w:fill="FFFFFF"/>
        </w:rPr>
        <w:t>(based on assignment)</w:t>
      </w:r>
      <w:r w:rsidR="00D254B6">
        <w:rPr>
          <w:rFonts w:ascii="Helvetica" w:hAnsi="Helvetica" w:cs="Helvetica"/>
          <w:color w:val="4E4B4A"/>
          <w:sz w:val="21"/>
          <w:szCs w:val="21"/>
          <w:shd w:val="clear" w:color="auto" w:fill="FFFFFF"/>
        </w:rPr>
        <w:t>.</w:t>
      </w:r>
      <w:r w:rsidR="00D254B6">
        <w:rPr>
          <w:rFonts w:ascii="Helvetica" w:hAnsi="Helvetica" w:cs="Helvetica"/>
          <w:color w:val="4E4B4A"/>
          <w:sz w:val="21"/>
          <w:szCs w:val="21"/>
        </w:rPr>
        <w:br/>
      </w:r>
      <w:r w:rsidR="00D254B6">
        <w:rPr>
          <w:rFonts w:ascii="Helvetica" w:hAnsi="Helvetica" w:cs="Helvetica"/>
          <w:color w:val="4E4B4A"/>
          <w:sz w:val="21"/>
          <w:szCs w:val="21"/>
        </w:rPr>
        <w:br/>
      </w:r>
      <w:r w:rsidR="00D254B6">
        <w:rPr>
          <w:rStyle w:val="Strong"/>
          <w:rFonts w:ascii="Helvetica" w:eastAsiaTheme="majorEastAsia" w:hAnsi="Helvetica" w:cs="Helvetica"/>
          <w:color w:val="4E4B4A"/>
          <w:sz w:val="21"/>
          <w:szCs w:val="21"/>
          <w:shd w:val="clear" w:color="auto" w:fill="FFFFFF"/>
        </w:rPr>
        <w:t>Preferred/Desirable Qualifications.  </w:t>
      </w:r>
      <w:r w:rsidR="00D254B6">
        <w:rPr>
          <w:rFonts w:ascii="Helvetica" w:hAnsi="Helvetica" w:cs="Helvetica"/>
          <w:color w:val="4E4B4A"/>
          <w:sz w:val="21"/>
          <w:szCs w:val="21"/>
          <w:shd w:val="clear" w:color="auto" w:fill="FFFFFF"/>
        </w:rPr>
        <w:t>Possession of an Arizona registration as an Architect or Landscape Architect is preferred </w:t>
      </w:r>
      <w:r w:rsidR="00D254B6">
        <w:rPr>
          <w:rStyle w:val="Emphasis"/>
          <w:rFonts w:ascii="Helvetica" w:hAnsi="Helvetica" w:cs="Helvetica"/>
          <w:b/>
          <w:bCs/>
          <w:color w:val="4E4B4A"/>
          <w:sz w:val="21"/>
          <w:szCs w:val="21"/>
          <w:shd w:val="clear" w:color="auto" w:fill="FFFFFF"/>
        </w:rPr>
        <w:t>(Design Review and Plans Review assignments).</w:t>
      </w:r>
      <w:r w:rsidR="00D254B6">
        <w:rPr>
          <w:rFonts w:ascii="Helvetica" w:hAnsi="Helvetica" w:cs="Helvetica"/>
          <w:color w:val="4E4B4A"/>
          <w:sz w:val="21"/>
          <w:szCs w:val="21"/>
          <w:shd w:val="clear" w:color="auto" w:fill="FFFFFF"/>
        </w:rPr>
        <w:t> </w:t>
      </w:r>
      <w:r w:rsidR="00D254B6">
        <w:rPr>
          <w:rStyle w:val="Strong"/>
          <w:rFonts w:ascii="Helvetica" w:eastAsiaTheme="majorEastAsia" w:hAnsi="Helvetica" w:cs="Helvetica"/>
          <w:color w:val="4E4B4A"/>
          <w:sz w:val="21"/>
          <w:szCs w:val="21"/>
          <w:shd w:val="clear" w:color="auto" w:fill="FFFFFF"/>
        </w:rPr>
        <w:t> </w:t>
      </w:r>
      <w:r w:rsidR="00D254B6">
        <w:rPr>
          <w:rFonts w:ascii="Helvetica" w:hAnsi="Helvetica" w:cs="Helvetica"/>
          <w:color w:val="4E4B4A"/>
          <w:sz w:val="21"/>
          <w:szCs w:val="21"/>
          <w:shd w:val="clear" w:color="auto" w:fill="FFFFFF"/>
        </w:rPr>
        <w:t xml:space="preserve">American Institute of Certified Planners certification and graduation from an accredited college or university with a </w:t>
      </w:r>
      <w:proofErr w:type="gramStart"/>
      <w:r w:rsidR="00D254B6">
        <w:rPr>
          <w:rFonts w:ascii="Helvetica" w:hAnsi="Helvetica" w:cs="Helvetica"/>
          <w:color w:val="4E4B4A"/>
          <w:sz w:val="21"/>
          <w:szCs w:val="21"/>
          <w:shd w:val="clear" w:color="auto" w:fill="FFFFFF"/>
        </w:rPr>
        <w:t>Master’s Degree</w:t>
      </w:r>
      <w:proofErr w:type="gramEnd"/>
      <w:r w:rsidR="00D254B6">
        <w:rPr>
          <w:rFonts w:ascii="Helvetica" w:hAnsi="Helvetica" w:cs="Helvetica"/>
          <w:color w:val="4E4B4A"/>
          <w:sz w:val="21"/>
          <w:szCs w:val="21"/>
          <w:shd w:val="clear" w:color="auto" w:fill="FFFFFF"/>
        </w:rPr>
        <w:t xml:space="preserve"> are highly desirable.</w:t>
      </w:r>
    </w:p>
    <w:p w14:paraId="5E95B477" w14:textId="77777777" w:rsidR="00D254B6" w:rsidRDefault="00D254B6" w:rsidP="00D254B6">
      <w:pPr>
        <w:rPr>
          <w:rFonts w:ascii="Helvetica" w:hAnsi="Helvetica" w:cs="Helvetica"/>
          <w:color w:val="4E4B4A"/>
          <w:sz w:val="21"/>
          <w:szCs w:val="21"/>
          <w:shd w:val="clear" w:color="auto" w:fill="FFFFFF"/>
        </w:rPr>
      </w:pPr>
    </w:p>
    <w:p w14:paraId="303933F7" w14:textId="5C3C7740" w:rsidR="00D254B6" w:rsidRDefault="00D254B6" w:rsidP="00D254B6">
      <w:pPr>
        <w:rPr>
          <w:rFonts w:ascii="Helvetica" w:hAnsi="Helvetica" w:cs="Helvetica"/>
          <w:color w:val="4E4B4A"/>
          <w:sz w:val="21"/>
          <w:szCs w:val="21"/>
          <w:shd w:val="clear" w:color="auto" w:fill="FFFFFF"/>
        </w:rPr>
      </w:pPr>
      <w:r>
        <w:rPr>
          <w:rFonts w:ascii="Helvetica" w:hAnsi="Helvetica" w:cs="Helvetica"/>
          <w:color w:val="4E4B4A"/>
          <w:sz w:val="21"/>
          <w:szCs w:val="21"/>
          <w:shd w:val="clear" w:color="auto" w:fill="FFFFFF"/>
        </w:rPr>
        <w:t>Job Link to Job Description:</w:t>
      </w:r>
      <w:r w:rsidRPr="00D254B6">
        <w:t xml:space="preserve"> </w:t>
      </w:r>
      <w:hyperlink r:id="rId5" w:history="1">
        <w:r w:rsidRPr="00CC11D3">
          <w:rPr>
            <w:rStyle w:val="Hyperlink"/>
            <w:rFonts w:ascii="Helvetica" w:hAnsi="Helvetica" w:cs="Helvetica"/>
            <w:sz w:val="21"/>
            <w:szCs w:val="21"/>
            <w:shd w:val="clear" w:color="auto" w:fill="FFFFFF"/>
          </w:rPr>
          <w:t>https://www.governmentjobs.com/careers/mesaaz/jobs/4401608/senior-planner?keywords=planning&amp;pagetype=jobOpportunitiesJobs</w:t>
        </w:r>
      </w:hyperlink>
      <w:r>
        <w:rPr>
          <w:rFonts w:ascii="Helvetica" w:hAnsi="Helvetica" w:cs="Helvetica"/>
          <w:color w:val="4E4B4A"/>
          <w:sz w:val="21"/>
          <w:szCs w:val="21"/>
          <w:shd w:val="clear" w:color="auto" w:fill="FFFFFF"/>
        </w:rPr>
        <w:t xml:space="preserve"> </w:t>
      </w:r>
    </w:p>
    <w:p w14:paraId="18AD81F8" w14:textId="77777777" w:rsidR="0019263C" w:rsidRDefault="0019263C"/>
    <w:sectPr w:rsidR="00192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B6"/>
    <w:rsid w:val="000C47AE"/>
    <w:rsid w:val="0019263C"/>
    <w:rsid w:val="0065255B"/>
    <w:rsid w:val="00CE0E53"/>
    <w:rsid w:val="00D254B6"/>
    <w:rsid w:val="00DF15B4"/>
    <w:rsid w:val="00F3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64F0"/>
  <w15:chartTrackingRefBased/>
  <w15:docId w15:val="{69015489-160D-44E8-80DB-6F13006A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4B6"/>
    <w:pPr>
      <w:spacing w:after="0" w:line="240" w:lineRule="auto"/>
    </w:pPr>
    <w:rPr>
      <w:rFonts w:ascii="Tahoma" w:eastAsia="Times New Roman" w:hAnsi="Tahoma" w:cs="Times New Roman"/>
      <w:kern w:val="0"/>
      <w:sz w:val="18"/>
      <w:szCs w:val="24"/>
      <w14:ligatures w14:val="none"/>
    </w:rPr>
  </w:style>
  <w:style w:type="paragraph" w:styleId="Heading1">
    <w:name w:val="heading 1"/>
    <w:basedOn w:val="Normal"/>
    <w:next w:val="Normal"/>
    <w:link w:val="Heading1Char"/>
    <w:uiPriority w:val="9"/>
    <w:qFormat/>
    <w:rsid w:val="00D254B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D254B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D254B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D254B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D254B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D254B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D254B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D254B6"/>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D254B6"/>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4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54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54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54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54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54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54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54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54B6"/>
    <w:rPr>
      <w:rFonts w:eastAsiaTheme="majorEastAsia" w:cstheme="majorBidi"/>
      <w:color w:val="272727" w:themeColor="text1" w:themeTint="D8"/>
    </w:rPr>
  </w:style>
  <w:style w:type="paragraph" w:styleId="Title">
    <w:name w:val="Title"/>
    <w:basedOn w:val="Normal"/>
    <w:next w:val="Normal"/>
    <w:link w:val="TitleChar"/>
    <w:uiPriority w:val="10"/>
    <w:qFormat/>
    <w:rsid w:val="00D254B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D254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54B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D254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54B6"/>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D254B6"/>
    <w:rPr>
      <w:i/>
      <w:iCs/>
      <w:color w:val="404040" w:themeColor="text1" w:themeTint="BF"/>
    </w:rPr>
  </w:style>
  <w:style w:type="paragraph" w:styleId="ListParagraph">
    <w:name w:val="List Paragraph"/>
    <w:basedOn w:val="Normal"/>
    <w:uiPriority w:val="34"/>
    <w:qFormat/>
    <w:rsid w:val="00D254B6"/>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D254B6"/>
    <w:rPr>
      <w:i/>
      <w:iCs/>
      <w:color w:val="0F4761" w:themeColor="accent1" w:themeShade="BF"/>
    </w:rPr>
  </w:style>
  <w:style w:type="paragraph" w:styleId="IntenseQuote">
    <w:name w:val="Intense Quote"/>
    <w:basedOn w:val="Normal"/>
    <w:next w:val="Normal"/>
    <w:link w:val="IntenseQuoteChar"/>
    <w:uiPriority w:val="30"/>
    <w:qFormat/>
    <w:rsid w:val="00D254B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D254B6"/>
    <w:rPr>
      <w:i/>
      <w:iCs/>
      <w:color w:val="0F4761" w:themeColor="accent1" w:themeShade="BF"/>
    </w:rPr>
  </w:style>
  <w:style w:type="character" w:styleId="IntenseReference">
    <w:name w:val="Intense Reference"/>
    <w:basedOn w:val="DefaultParagraphFont"/>
    <w:uiPriority w:val="32"/>
    <w:qFormat/>
    <w:rsid w:val="00D254B6"/>
    <w:rPr>
      <w:b/>
      <w:bCs/>
      <w:smallCaps/>
      <w:color w:val="0F4761" w:themeColor="accent1" w:themeShade="BF"/>
      <w:spacing w:val="5"/>
    </w:rPr>
  </w:style>
  <w:style w:type="character" w:styleId="Strong">
    <w:name w:val="Strong"/>
    <w:uiPriority w:val="22"/>
    <w:qFormat/>
    <w:rsid w:val="00D254B6"/>
    <w:rPr>
      <w:b/>
      <w:bCs/>
    </w:rPr>
  </w:style>
  <w:style w:type="character" w:styleId="Emphasis">
    <w:name w:val="Emphasis"/>
    <w:basedOn w:val="DefaultParagraphFont"/>
    <w:uiPriority w:val="20"/>
    <w:qFormat/>
    <w:rsid w:val="00D254B6"/>
    <w:rPr>
      <w:i/>
      <w:iCs/>
    </w:rPr>
  </w:style>
  <w:style w:type="character" w:styleId="Hyperlink">
    <w:name w:val="Hyperlink"/>
    <w:basedOn w:val="DefaultParagraphFont"/>
    <w:uiPriority w:val="99"/>
    <w:unhideWhenUsed/>
    <w:rsid w:val="00D254B6"/>
    <w:rPr>
      <w:color w:val="467886" w:themeColor="hyperlink"/>
      <w:u w:val="single"/>
    </w:rPr>
  </w:style>
  <w:style w:type="character" w:styleId="UnresolvedMention">
    <w:name w:val="Unresolved Mention"/>
    <w:basedOn w:val="DefaultParagraphFont"/>
    <w:uiPriority w:val="99"/>
    <w:semiHidden/>
    <w:unhideWhenUsed/>
    <w:rsid w:val="00D2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ernmentjobs.com/careers/mesaaz/jobs/4401608/senior-planner?keywords=planning&amp;pagetype=jobOpportunitiesJobs" TargetMode="External"/><Relationship Id="rId4" Type="http://schemas.openxmlformats.org/officeDocument/2006/relationships/hyperlink" Target="http://www.mesaaz.gov/Home/ShowDocument?id=14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Greer</dc:creator>
  <cp:keywords/>
  <dc:description/>
  <cp:lastModifiedBy>Amber Stefanchik</cp:lastModifiedBy>
  <cp:revision>2</cp:revision>
  <dcterms:created xsi:type="dcterms:W3CDTF">2024-03-20T17:29:00Z</dcterms:created>
  <dcterms:modified xsi:type="dcterms:W3CDTF">2024-03-20T17:29:00Z</dcterms:modified>
</cp:coreProperties>
</file>