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FFC0EF" w14:textId="35ED365E" w:rsidR="002D791B" w:rsidRDefault="007F168E" w:rsidP="008D1849">
      <w:pPr>
        <w:pStyle w:val="Heading2"/>
        <w:rPr>
          <w:rFonts w:ascii="Arial" w:hAnsi="Arial" w:cs="Arial"/>
          <w:b w:val="0"/>
          <w:sz w:val="24"/>
          <w:szCs w:val="24"/>
        </w:rPr>
      </w:pPr>
      <w:bookmarkStart w:id="0" w:name="_Hlk508618716"/>
      <w:r>
        <w:rPr>
          <w:rFonts w:ascii="Arial" w:hAnsi="Arial" w:cs="Arial"/>
          <w:i w:val="0"/>
        </w:rPr>
        <w:t>PRINCIPAL PLANNER</w:t>
      </w:r>
    </w:p>
    <w:p w14:paraId="79995515" w14:textId="77777777" w:rsidR="009D6ECD" w:rsidRDefault="009D6ECD" w:rsidP="005305C3">
      <w:pPr>
        <w:ind w:right="4"/>
        <w:rPr>
          <w:rFonts w:ascii="Arial" w:hAnsi="Arial" w:cs="Arial"/>
          <w:b/>
          <w:sz w:val="24"/>
          <w:szCs w:val="24"/>
        </w:rPr>
      </w:pPr>
    </w:p>
    <w:p w14:paraId="4723CE30" w14:textId="18EF69C6" w:rsidR="0031194D" w:rsidRDefault="0031194D" w:rsidP="0031194D">
      <w:r>
        <w:rPr>
          <w:rStyle w:val="Emphasis"/>
          <w:rFonts w:ascii="Arial" w:hAnsi="Arial" w:cs="Arial"/>
          <w:b/>
          <w:bCs/>
          <w:color w:val="000000"/>
          <w:sz w:val="23"/>
          <w:szCs w:val="23"/>
        </w:rPr>
        <w:t xml:space="preserve">This recruitment is open for 3 weeks and will close at 11:59 p.m. on </w:t>
      </w:r>
      <w:r w:rsidR="00B7756A">
        <w:rPr>
          <w:rStyle w:val="Emphasis"/>
          <w:rFonts w:ascii="Arial" w:hAnsi="Arial" w:cs="Arial"/>
          <w:b/>
          <w:bCs/>
          <w:color w:val="000000"/>
          <w:sz w:val="23"/>
          <w:szCs w:val="23"/>
        </w:rPr>
        <w:t>April 4, 2024</w:t>
      </w:r>
      <w:r>
        <w:rPr>
          <w:rStyle w:val="Emphasis"/>
          <w:rFonts w:ascii="Arial" w:hAnsi="Arial" w:cs="Arial"/>
          <w:b/>
          <w:bCs/>
          <w:color w:val="000000"/>
          <w:sz w:val="23"/>
          <w:szCs w:val="23"/>
        </w:rPr>
        <w:t>.</w:t>
      </w:r>
    </w:p>
    <w:p w14:paraId="22595300" w14:textId="77777777" w:rsidR="00C72555" w:rsidRPr="007F168E" w:rsidRDefault="00C72555" w:rsidP="00C72555">
      <w:pPr>
        <w:shd w:val="clear" w:color="auto" w:fill="FFFFFF"/>
        <w:jc w:val="center"/>
        <w:rPr>
          <w:rFonts w:ascii="Helvetica" w:hAnsi="Helvetica" w:cs="Helvetica"/>
          <w:b/>
          <w:bCs/>
          <w:i/>
          <w:iCs/>
          <w:color w:val="000000" w:themeColor="text1"/>
          <w:sz w:val="23"/>
          <w:szCs w:val="23"/>
        </w:rPr>
      </w:pPr>
    </w:p>
    <w:p w14:paraId="124743E0" w14:textId="77777777" w:rsidR="00447B60" w:rsidRDefault="00447B60" w:rsidP="00447B60">
      <w:pPr>
        <w:ind w:right="4"/>
        <w:rPr>
          <w:rFonts w:ascii="Arial" w:hAnsi="Arial" w:cs="Arial"/>
          <w:b/>
          <w:sz w:val="24"/>
          <w:szCs w:val="24"/>
        </w:rPr>
      </w:pPr>
    </w:p>
    <w:p w14:paraId="5303AA9C" w14:textId="04F5A736" w:rsidR="007D2AC5" w:rsidRDefault="007F168E" w:rsidP="00447B60">
      <w:pPr>
        <w:ind w:right="4"/>
        <w:rPr>
          <w:rFonts w:ascii="Arial" w:hAnsi="Arial" w:cs="Arial"/>
          <w:b/>
          <w:sz w:val="24"/>
          <w:szCs w:val="24"/>
        </w:rPr>
      </w:pPr>
      <w:r>
        <w:rPr>
          <w:rFonts w:ascii="Arial" w:hAnsi="Arial" w:cs="Arial"/>
          <w:b/>
          <w:sz w:val="24"/>
          <w:szCs w:val="24"/>
        </w:rPr>
        <w:t xml:space="preserve">Annual </w:t>
      </w:r>
      <w:r w:rsidR="00447B60">
        <w:rPr>
          <w:rFonts w:ascii="Arial" w:hAnsi="Arial" w:cs="Arial"/>
          <w:b/>
          <w:sz w:val="24"/>
          <w:szCs w:val="24"/>
        </w:rPr>
        <w:t>S</w:t>
      </w:r>
      <w:r w:rsidR="00447B60" w:rsidRPr="003F5B9D">
        <w:rPr>
          <w:rFonts w:ascii="Arial" w:hAnsi="Arial" w:cs="Arial"/>
          <w:b/>
          <w:sz w:val="24"/>
          <w:szCs w:val="24"/>
        </w:rPr>
        <w:t>alary</w:t>
      </w:r>
      <w:r w:rsidR="00C45CBD">
        <w:rPr>
          <w:rFonts w:ascii="Arial" w:hAnsi="Arial" w:cs="Arial"/>
          <w:b/>
          <w:sz w:val="24"/>
          <w:szCs w:val="24"/>
        </w:rPr>
        <w:t xml:space="preserve"> Range</w:t>
      </w:r>
      <w:r w:rsidR="00447B60">
        <w:rPr>
          <w:rFonts w:ascii="Arial" w:hAnsi="Arial" w:cs="Arial"/>
          <w:b/>
          <w:sz w:val="24"/>
          <w:szCs w:val="24"/>
        </w:rPr>
        <w:t xml:space="preserve">: </w:t>
      </w:r>
    </w:p>
    <w:p w14:paraId="4EB51264" w14:textId="072F4FE2" w:rsidR="00447B60" w:rsidRPr="00E93F5A" w:rsidRDefault="007F168E" w:rsidP="00447B60">
      <w:pPr>
        <w:ind w:right="4"/>
        <w:rPr>
          <w:rFonts w:ascii="Arial" w:hAnsi="Arial" w:cs="Arial"/>
          <w:sz w:val="24"/>
          <w:szCs w:val="24"/>
        </w:rPr>
      </w:pPr>
      <w:r w:rsidRPr="00E93F5A">
        <w:rPr>
          <w:rFonts w:ascii="Arial" w:hAnsi="Arial" w:cs="Arial"/>
          <w:sz w:val="24"/>
          <w:szCs w:val="24"/>
        </w:rPr>
        <w:t>$</w:t>
      </w:r>
      <w:r w:rsidR="00E93F5A" w:rsidRPr="00E93F5A">
        <w:rPr>
          <w:rFonts w:ascii="Arial" w:hAnsi="Arial" w:cs="Arial"/>
          <w:sz w:val="24"/>
          <w:szCs w:val="24"/>
        </w:rPr>
        <w:t xml:space="preserve"> 98,103 </w:t>
      </w:r>
      <w:r w:rsidR="00E93F5A">
        <w:rPr>
          <w:rFonts w:ascii="Arial" w:hAnsi="Arial" w:cs="Arial"/>
          <w:sz w:val="24"/>
          <w:szCs w:val="24"/>
        </w:rPr>
        <w:t xml:space="preserve">- </w:t>
      </w:r>
      <w:r w:rsidR="00E93F5A" w:rsidRPr="00E93F5A">
        <w:rPr>
          <w:rFonts w:ascii="Arial" w:hAnsi="Arial" w:cs="Arial"/>
          <w:sz w:val="24"/>
          <w:szCs w:val="24"/>
        </w:rPr>
        <w:t>$130,967</w:t>
      </w:r>
    </w:p>
    <w:p w14:paraId="138F5980" w14:textId="6D5D28D7" w:rsidR="00447B60" w:rsidRDefault="00447B60" w:rsidP="00447B60">
      <w:pPr>
        <w:ind w:right="4"/>
        <w:rPr>
          <w:rFonts w:ascii="Arial" w:hAnsi="Arial" w:cs="Arial"/>
          <w:sz w:val="24"/>
          <w:szCs w:val="24"/>
        </w:rPr>
      </w:pPr>
    </w:p>
    <w:p w14:paraId="24075DDB" w14:textId="77777777" w:rsidR="00BE40E1" w:rsidRDefault="00BE40E1" w:rsidP="00BE40E1">
      <w:pPr>
        <w:pStyle w:val="ListParagraph"/>
        <w:ind w:right="4"/>
        <w:rPr>
          <w:rFonts w:ascii="Arial" w:hAnsi="Arial" w:cs="Arial"/>
          <w:sz w:val="24"/>
          <w:szCs w:val="24"/>
        </w:rPr>
      </w:pPr>
    </w:p>
    <w:p w14:paraId="383E2C7C" w14:textId="77777777" w:rsidR="00721883" w:rsidRDefault="00721883" w:rsidP="00721883">
      <w:pPr>
        <w:ind w:right="4"/>
        <w:rPr>
          <w:rFonts w:ascii="Arial" w:hAnsi="Arial" w:cs="Arial"/>
          <w:b/>
          <w:bCs/>
          <w:sz w:val="24"/>
          <w:szCs w:val="24"/>
        </w:rPr>
      </w:pPr>
      <w:r>
        <w:rPr>
          <w:rFonts w:ascii="Arial" w:hAnsi="Arial" w:cs="Arial"/>
          <w:b/>
          <w:bCs/>
          <w:sz w:val="24"/>
          <w:szCs w:val="24"/>
        </w:rPr>
        <w:t>The City of Tempe offers a comprehensive benefits package including:</w:t>
      </w:r>
    </w:p>
    <w:p w14:paraId="443D5DEC" w14:textId="05D3EA04" w:rsidR="00721883" w:rsidRDefault="00721883" w:rsidP="00721883">
      <w:pPr>
        <w:pStyle w:val="ListParagraph"/>
        <w:numPr>
          <w:ilvl w:val="0"/>
          <w:numId w:val="13"/>
        </w:numPr>
        <w:spacing w:line="276" w:lineRule="auto"/>
        <w:ind w:right="4"/>
        <w:rPr>
          <w:rFonts w:ascii="Arial" w:hAnsi="Arial" w:cs="Arial"/>
          <w:sz w:val="24"/>
          <w:szCs w:val="24"/>
        </w:rPr>
      </w:pPr>
      <w:r>
        <w:rPr>
          <w:rFonts w:ascii="Arial" w:hAnsi="Arial" w:cs="Arial"/>
          <w:sz w:val="24"/>
          <w:szCs w:val="24"/>
        </w:rPr>
        <w:t xml:space="preserve">Pay Increases occur in July </w:t>
      </w:r>
    </w:p>
    <w:p w14:paraId="01490E84" w14:textId="43AAD084" w:rsidR="00721883" w:rsidRDefault="00721883" w:rsidP="00721883">
      <w:pPr>
        <w:pStyle w:val="ListParagraph"/>
        <w:numPr>
          <w:ilvl w:val="0"/>
          <w:numId w:val="13"/>
        </w:numPr>
        <w:spacing w:line="276" w:lineRule="auto"/>
        <w:ind w:right="4"/>
        <w:rPr>
          <w:rFonts w:ascii="Arial" w:hAnsi="Arial" w:cs="Arial"/>
          <w:sz w:val="24"/>
          <w:szCs w:val="24"/>
        </w:rPr>
      </w:pPr>
      <w:r>
        <w:rPr>
          <w:rFonts w:ascii="Arial" w:hAnsi="Arial" w:cs="Arial"/>
          <w:sz w:val="24"/>
          <w:szCs w:val="24"/>
        </w:rPr>
        <w:t>1</w:t>
      </w:r>
      <w:r w:rsidR="0031194D">
        <w:rPr>
          <w:rFonts w:ascii="Arial" w:hAnsi="Arial" w:cs="Arial"/>
          <w:sz w:val="24"/>
          <w:szCs w:val="24"/>
        </w:rPr>
        <w:t>3</w:t>
      </w:r>
      <w:r>
        <w:rPr>
          <w:rFonts w:ascii="Arial" w:hAnsi="Arial" w:cs="Arial"/>
          <w:sz w:val="24"/>
          <w:szCs w:val="24"/>
        </w:rPr>
        <w:t xml:space="preserve"> Paid Holidays, 1 Personal Day, 8 hours Winter Holiday Leave</w:t>
      </w:r>
    </w:p>
    <w:p w14:paraId="6ABE8104" w14:textId="77777777" w:rsidR="00721883" w:rsidRDefault="00721883" w:rsidP="00721883">
      <w:pPr>
        <w:pStyle w:val="ListParagraph"/>
        <w:numPr>
          <w:ilvl w:val="0"/>
          <w:numId w:val="13"/>
        </w:numPr>
        <w:spacing w:line="276" w:lineRule="auto"/>
        <w:ind w:right="4"/>
        <w:rPr>
          <w:rFonts w:ascii="Arial" w:hAnsi="Arial" w:cs="Arial"/>
          <w:sz w:val="24"/>
          <w:szCs w:val="24"/>
        </w:rPr>
      </w:pPr>
      <w:r>
        <w:rPr>
          <w:rFonts w:ascii="Arial" w:hAnsi="Arial" w:cs="Arial"/>
          <w:sz w:val="24"/>
          <w:szCs w:val="24"/>
        </w:rPr>
        <w:t>Vacation Accrual; starts at 9.33 hours/month</w:t>
      </w:r>
    </w:p>
    <w:p w14:paraId="296876F5" w14:textId="77777777" w:rsidR="00721883" w:rsidRDefault="00721883" w:rsidP="00721883">
      <w:pPr>
        <w:pStyle w:val="ListParagraph"/>
        <w:numPr>
          <w:ilvl w:val="0"/>
          <w:numId w:val="13"/>
        </w:numPr>
        <w:spacing w:line="276" w:lineRule="auto"/>
        <w:ind w:right="4"/>
        <w:rPr>
          <w:rFonts w:ascii="Arial" w:hAnsi="Arial" w:cs="Arial"/>
          <w:sz w:val="24"/>
          <w:szCs w:val="24"/>
        </w:rPr>
      </w:pPr>
      <w:r>
        <w:rPr>
          <w:rFonts w:ascii="Arial" w:hAnsi="Arial" w:cs="Arial"/>
          <w:sz w:val="24"/>
          <w:szCs w:val="24"/>
        </w:rPr>
        <w:t>Sick Leave Accrual; 8 hours/month</w:t>
      </w:r>
    </w:p>
    <w:p w14:paraId="029D328F" w14:textId="77777777" w:rsidR="00721883" w:rsidRDefault="00721883" w:rsidP="00721883">
      <w:pPr>
        <w:pStyle w:val="ListParagraph"/>
        <w:numPr>
          <w:ilvl w:val="0"/>
          <w:numId w:val="13"/>
        </w:numPr>
        <w:spacing w:line="276" w:lineRule="auto"/>
        <w:ind w:right="4"/>
        <w:rPr>
          <w:rFonts w:ascii="Arial" w:hAnsi="Arial" w:cs="Arial"/>
          <w:sz w:val="24"/>
          <w:szCs w:val="24"/>
        </w:rPr>
      </w:pPr>
      <w:r>
        <w:rPr>
          <w:rFonts w:ascii="Arial" w:hAnsi="Arial" w:cs="Arial"/>
          <w:sz w:val="24"/>
          <w:szCs w:val="24"/>
        </w:rPr>
        <w:t>Medical, Dental and Vision Benefits</w:t>
      </w:r>
    </w:p>
    <w:p w14:paraId="63A956F6" w14:textId="77777777" w:rsidR="00721883" w:rsidRDefault="00721883" w:rsidP="00721883">
      <w:pPr>
        <w:pStyle w:val="ListParagraph"/>
        <w:numPr>
          <w:ilvl w:val="0"/>
          <w:numId w:val="13"/>
        </w:numPr>
        <w:spacing w:line="276" w:lineRule="auto"/>
        <w:ind w:right="4"/>
        <w:rPr>
          <w:rFonts w:ascii="Arial" w:hAnsi="Arial" w:cs="Arial"/>
          <w:sz w:val="24"/>
          <w:szCs w:val="24"/>
        </w:rPr>
      </w:pPr>
      <w:r>
        <w:rPr>
          <w:rFonts w:ascii="Arial" w:hAnsi="Arial" w:cs="Arial"/>
          <w:sz w:val="24"/>
          <w:szCs w:val="24"/>
        </w:rPr>
        <w:t>Wellness Program Discount on health premiums</w:t>
      </w:r>
    </w:p>
    <w:p w14:paraId="727A125A" w14:textId="77777777" w:rsidR="00721883" w:rsidRDefault="00721883" w:rsidP="00721883">
      <w:pPr>
        <w:pStyle w:val="ListParagraph"/>
        <w:numPr>
          <w:ilvl w:val="0"/>
          <w:numId w:val="13"/>
        </w:numPr>
        <w:spacing w:line="276" w:lineRule="auto"/>
        <w:ind w:right="4"/>
        <w:rPr>
          <w:rFonts w:ascii="Arial" w:hAnsi="Arial" w:cs="Arial"/>
          <w:sz w:val="24"/>
          <w:szCs w:val="24"/>
        </w:rPr>
      </w:pPr>
      <w:r>
        <w:rPr>
          <w:rFonts w:ascii="Arial" w:hAnsi="Arial" w:cs="Arial"/>
          <w:sz w:val="24"/>
          <w:szCs w:val="24"/>
        </w:rPr>
        <w:t>Medical Reimbursement Program; $53/month</w:t>
      </w:r>
    </w:p>
    <w:p w14:paraId="501F089F" w14:textId="77777777" w:rsidR="00721883" w:rsidRDefault="00721883" w:rsidP="00721883">
      <w:pPr>
        <w:pStyle w:val="ListParagraph"/>
        <w:numPr>
          <w:ilvl w:val="0"/>
          <w:numId w:val="13"/>
        </w:numPr>
        <w:spacing w:line="276" w:lineRule="auto"/>
        <w:ind w:right="4"/>
        <w:rPr>
          <w:rFonts w:ascii="Arial" w:hAnsi="Arial" w:cs="Arial"/>
          <w:sz w:val="24"/>
          <w:szCs w:val="24"/>
        </w:rPr>
      </w:pPr>
      <w:r>
        <w:rPr>
          <w:rFonts w:ascii="Arial" w:hAnsi="Arial" w:cs="Arial"/>
          <w:sz w:val="24"/>
          <w:szCs w:val="24"/>
        </w:rPr>
        <w:t>Tuition Reimbursement; $6,000/year</w:t>
      </w:r>
    </w:p>
    <w:p w14:paraId="519A9467" w14:textId="1FA5DADA" w:rsidR="00721883" w:rsidRDefault="00721883" w:rsidP="00721883">
      <w:pPr>
        <w:pStyle w:val="ListParagraph"/>
        <w:numPr>
          <w:ilvl w:val="0"/>
          <w:numId w:val="13"/>
        </w:numPr>
        <w:spacing w:line="276" w:lineRule="auto"/>
        <w:ind w:right="4"/>
        <w:rPr>
          <w:rFonts w:ascii="Arial" w:hAnsi="Arial" w:cs="Arial"/>
          <w:sz w:val="24"/>
          <w:szCs w:val="24"/>
        </w:rPr>
      </w:pPr>
      <w:r>
        <w:rPr>
          <w:rFonts w:ascii="Arial" w:hAnsi="Arial" w:cs="Arial"/>
          <w:sz w:val="24"/>
          <w:szCs w:val="24"/>
        </w:rPr>
        <w:t>Participation in the Arizona State Retirement System (ASRS) Defined benefit plan with mandatory employer and employee contributions currently at 12.</w:t>
      </w:r>
      <w:r w:rsidR="0059624F">
        <w:rPr>
          <w:rFonts w:ascii="Arial" w:hAnsi="Arial" w:cs="Arial"/>
          <w:sz w:val="24"/>
          <w:szCs w:val="24"/>
        </w:rPr>
        <w:t>29</w:t>
      </w:r>
      <w:r>
        <w:rPr>
          <w:rFonts w:ascii="Arial" w:hAnsi="Arial" w:cs="Arial"/>
          <w:sz w:val="24"/>
          <w:szCs w:val="24"/>
        </w:rPr>
        <w:t>% which includes a Long-Term Disability benefit</w:t>
      </w:r>
    </w:p>
    <w:p w14:paraId="4426168A" w14:textId="77777777" w:rsidR="00721883" w:rsidRDefault="00721883" w:rsidP="00721883">
      <w:pPr>
        <w:pStyle w:val="ListParagraph"/>
        <w:numPr>
          <w:ilvl w:val="0"/>
          <w:numId w:val="13"/>
        </w:numPr>
        <w:spacing w:line="276" w:lineRule="auto"/>
        <w:ind w:right="4"/>
        <w:rPr>
          <w:rFonts w:ascii="Arial" w:hAnsi="Arial" w:cs="Arial"/>
          <w:sz w:val="24"/>
          <w:szCs w:val="24"/>
        </w:rPr>
      </w:pPr>
      <w:r>
        <w:rPr>
          <w:rFonts w:ascii="Arial" w:hAnsi="Arial" w:cs="Arial"/>
          <w:sz w:val="24"/>
          <w:szCs w:val="24"/>
        </w:rPr>
        <w:t>Supplemental Retirement Plans through Nationwide; 457, 401K, and Employer contribution</w:t>
      </w:r>
    </w:p>
    <w:p w14:paraId="043B745E" w14:textId="181A461B" w:rsidR="00721883" w:rsidRDefault="00721883" w:rsidP="00721883">
      <w:pPr>
        <w:pStyle w:val="ListParagraph"/>
        <w:numPr>
          <w:ilvl w:val="0"/>
          <w:numId w:val="13"/>
        </w:numPr>
        <w:spacing w:line="276" w:lineRule="auto"/>
        <w:ind w:right="4"/>
        <w:rPr>
          <w:rFonts w:ascii="Arial" w:hAnsi="Arial" w:cs="Arial"/>
          <w:sz w:val="24"/>
          <w:szCs w:val="24"/>
        </w:rPr>
      </w:pPr>
      <w:r>
        <w:rPr>
          <w:rFonts w:ascii="Arial" w:hAnsi="Arial" w:cs="Arial"/>
          <w:sz w:val="24"/>
          <w:szCs w:val="24"/>
        </w:rPr>
        <w:t>Position is eligible for 16 hours of additional Paid Leave</w:t>
      </w:r>
    </w:p>
    <w:p w14:paraId="7C2DAF07" w14:textId="77777777" w:rsidR="00F30B20" w:rsidRDefault="00F30B20" w:rsidP="00BE40E1">
      <w:pPr>
        <w:ind w:right="4"/>
        <w:rPr>
          <w:rFonts w:ascii="Arial" w:hAnsi="Arial" w:cs="Arial"/>
          <w:sz w:val="24"/>
          <w:szCs w:val="24"/>
        </w:rPr>
      </w:pPr>
    </w:p>
    <w:p w14:paraId="36A301E8" w14:textId="67325911" w:rsidR="005B1623" w:rsidRDefault="00B93701" w:rsidP="00BE40E1">
      <w:pPr>
        <w:ind w:right="4"/>
        <w:rPr>
          <w:rFonts w:ascii="Arial" w:hAnsi="Arial" w:cs="Arial"/>
          <w:sz w:val="24"/>
          <w:szCs w:val="24"/>
        </w:rPr>
      </w:pPr>
      <w:r>
        <w:rPr>
          <w:rFonts w:ascii="Arial" w:hAnsi="Arial" w:cs="Arial"/>
          <w:sz w:val="24"/>
          <w:szCs w:val="24"/>
        </w:rPr>
        <w:t>T</w:t>
      </w:r>
      <w:r w:rsidR="005B1623" w:rsidRPr="00BE40E1">
        <w:rPr>
          <w:rFonts w:ascii="Arial" w:hAnsi="Arial" w:cs="Arial"/>
          <w:sz w:val="24"/>
          <w:szCs w:val="24"/>
        </w:rPr>
        <w:t xml:space="preserve">o view the employee benefit summary, please visit: </w:t>
      </w:r>
    </w:p>
    <w:p w14:paraId="118FC283" w14:textId="1A00A423" w:rsidR="00B93701" w:rsidRPr="00A74139" w:rsidRDefault="00A74139" w:rsidP="00BE40E1">
      <w:pPr>
        <w:ind w:right="4"/>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"https://www.tempe.gov/government/human-resources/careers/employee-benefits" </w:instrText>
      </w:r>
      <w:r>
        <w:rPr>
          <w:rFonts w:ascii="Arial" w:hAnsi="Arial" w:cs="Arial"/>
          <w:sz w:val="24"/>
          <w:szCs w:val="24"/>
        </w:rPr>
      </w:r>
      <w:r>
        <w:rPr>
          <w:rFonts w:ascii="Arial" w:hAnsi="Arial" w:cs="Arial"/>
          <w:sz w:val="24"/>
          <w:szCs w:val="24"/>
        </w:rPr>
        <w:fldChar w:fldCharType="separate"/>
      </w:r>
      <w:r w:rsidR="00B93701" w:rsidRPr="00A74139">
        <w:rPr>
          <w:rStyle w:val="Hyperlink"/>
          <w:rFonts w:ascii="Arial" w:hAnsi="Arial" w:cs="Arial"/>
          <w:sz w:val="24"/>
          <w:szCs w:val="24"/>
        </w:rPr>
        <w:t>Employee Benefit Summary</w:t>
      </w:r>
    </w:p>
    <w:p w14:paraId="10263424" w14:textId="53FF6D3E" w:rsidR="005B1623" w:rsidRDefault="00A74139" w:rsidP="00447B60">
      <w:pPr>
        <w:ind w:right="4"/>
        <w:rPr>
          <w:rFonts w:ascii="Arial" w:hAnsi="Arial" w:cs="Arial"/>
          <w:sz w:val="24"/>
          <w:szCs w:val="24"/>
        </w:rPr>
      </w:pPr>
      <w:r>
        <w:rPr>
          <w:rFonts w:ascii="Arial" w:hAnsi="Arial" w:cs="Arial"/>
          <w:sz w:val="24"/>
          <w:szCs w:val="24"/>
        </w:rPr>
        <w:fldChar w:fldCharType="end"/>
      </w:r>
    </w:p>
    <w:p w14:paraId="7D694ECD" w14:textId="77777777" w:rsidR="00F6160C" w:rsidRDefault="00447B60" w:rsidP="00447B60">
      <w:pPr>
        <w:ind w:right="4"/>
        <w:rPr>
          <w:rFonts w:ascii="Arial" w:hAnsi="Arial" w:cs="Arial"/>
          <w:b/>
          <w:sz w:val="24"/>
          <w:szCs w:val="24"/>
        </w:rPr>
      </w:pPr>
      <w:r>
        <w:rPr>
          <w:rFonts w:ascii="Arial" w:hAnsi="Arial" w:cs="Arial"/>
          <w:b/>
          <w:sz w:val="24"/>
          <w:szCs w:val="24"/>
        </w:rPr>
        <w:t>Department / Division:</w:t>
      </w:r>
      <w:r>
        <w:rPr>
          <w:rFonts w:ascii="Arial" w:hAnsi="Arial" w:cs="Arial"/>
          <w:b/>
          <w:sz w:val="24"/>
          <w:szCs w:val="24"/>
        </w:rPr>
        <w:tab/>
      </w:r>
    </w:p>
    <w:p w14:paraId="4C00FD5E" w14:textId="331F3159" w:rsidR="003D7A34" w:rsidRPr="007F168E" w:rsidRDefault="007F168E" w:rsidP="00447B60">
      <w:pPr>
        <w:ind w:right="4"/>
        <w:rPr>
          <w:rFonts w:ascii="Arial" w:hAnsi="Arial" w:cs="Arial"/>
          <w:bCs/>
          <w:sz w:val="24"/>
          <w:szCs w:val="24"/>
        </w:rPr>
      </w:pPr>
      <w:r w:rsidRPr="007F168E">
        <w:rPr>
          <w:rFonts w:ascii="Arial" w:hAnsi="Arial" w:cs="Arial"/>
          <w:bCs/>
          <w:sz w:val="24"/>
          <w:szCs w:val="24"/>
        </w:rPr>
        <w:t>Community Development /Planning</w:t>
      </w:r>
    </w:p>
    <w:p w14:paraId="5DBBCCEF" w14:textId="77777777" w:rsidR="007F168E" w:rsidRDefault="007F168E" w:rsidP="00447B60">
      <w:pPr>
        <w:ind w:right="4"/>
        <w:rPr>
          <w:rFonts w:ascii="Arial" w:hAnsi="Arial" w:cs="Arial"/>
          <w:b/>
          <w:sz w:val="24"/>
          <w:szCs w:val="24"/>
        </w:rPr>
      </w:pPr>
    </w:p>
    <w:p w14:paraId="5D04D264" w14:textId="77777777" w:rsidR="007D2AC5" w:rsidRDefault="00443519" w:rsidP="00F4638C">
      <w:pPr>
        <w:ind w:right="4"/>
        <w:rPr>
          <w:rFonts w:ascii="Arial" w:hAnsi="Arial" w:cs="Arial"/>
          <w:sz w:val="24"/>
          <w:szCs w:val="24"/>
        </w:rPr>
      </w:pPr>
      <w:r w:rsidRPr="00443519">
        <w:rPr>
          <w:rFonts w:ascii="Arial" w:hAnsi="Arial" w:cs="Arial"/>
          <w:b/>
          <w:sz w:val="24"/>
          <w:szCs w:val="24"/>
        </w:rPr>
        <w:t>Job Type</w:t>
      </w:r>
      <w:r>
        <w:rPr>
          <w:rFonts w:ascii="Arial" w:hAnsi="Arial" w:cs="Arial"/>
          <w:sz w:val="24"/>
          <w:szCs w:val="24"/>
        </w:rPr>
        <w:t xml:space="preserve">: </w:t>
      </w:r>
    </w:p>
    <w:p w14:paraId="1D083EF7" w14:textId="08B1C9BD" w:rsidR="00443519" w:rsidRDefault="0030480B" w:rsidP="00F4638C">
      <w:pPr>
        <w:ind w:right="4"/>
        <w:rPr>
          <w:rFonts w:ascii="Arial" w:hAnsi="Arial" w:cs="Arial"/>
          <w:sz w:val="24"/>
          <w:szCs w:val="24"/>
        </w:rPr>
      </w:pPr>
      <w:r>
        <w:rPr>
          <w:rFonts w:ascii="Arial" w:hAnsi="Arial" w:cs="Arial"/>
          <w:sz w:val="24"/>
          <w:szCs w:val="24"/>
        </w:rPr>
        <w:t>Full-</w:t>
      </w:r>
      <w:r w:rsidR="00443519">
        <w:rPr>
          <w:rFonts w:ascii="Arial" w:hAnsi="Arial" w:cs="Arial"/>
          <w:sz w:val="24"/>
          <w:szCs w:val="24"/>
        </w:rPr>
        <w:t>Time Regular</w:t>
      </w:r>
      <w:r w:rsidR="00844CAC">
        <w:rPr>
          <w:rFonts w:ascii="Arial" w:hAnsi="Arial" w:cs="Arial"/>
          <w:sz w:val="24"/>
          <w:szCs w:val="24"/>
        </w:rPr>
        <w:t xml:space="preserve"> </w:t>
      </w:r>
    </w:p>
    <w:p w14:paraId="60644E23" w14:textId="77777777" w:rsidR="00876AC6" w:rsidRDefault="00876AC6" w:rsidP="00F4638C">
      <w:pPr>
        <w:ind w:right="4"/>
        <w:rPr>
          <w:rFonts w:ascii="Arial" w:hAnsi="Arial" w:cs="Arial"/>
          <w:sz w:val="24"/>
          <w:szCs w:val="24"/>
        </w:rPr>
      </w:pPr>
    </w:p>
    <w:p w14:paraId="03168EB4" w14:textId="05A9B8CE" w:rsidR="00876AC6" w:rsidRDefault="00876AC6" w:rsidP="00F4638C">
      <w:pPr>
        <w:ind w:right="4"/>
        <w:rPr>
          <w:rFonts w:ascii="Arial" w:hAnsi="Arial" w:cs="Arial"/>
          <w:b/>
          <w:sz w:val="24"/>
          <w:szCs w:val="24"/>
        </w:rPr>
      </w:pPr>
      <w:r w:rsidRPr="00876AC6">
        <w:rPr>
          <w:rFonts w:ascii="Arial" w:hAnsi="Arial" w:cs="Arial"/>
          <w:b/>
          <w:sz w:val="24"/>
          <w:szCs w:val="24"/>
        </w:rPr>
        <w:t>Schedule:</w:t>
      </w:r>
    </w:p>
    <w:p w14:paraId="3DF83888" w14:textId="5A23F26E" w:rsidR="00F11AD7" w:rsidRPr="007F168E" w:rsidRDefault="00F11AD7" w:rsidP="00F4638C">
      <w:pPr>
        <w:ind w:right="4"/>
        <w:rPr>
          <w:rFonts w:ascii="Arial" w:hAnsi="Arial" w:cs="Arial"/>
          <w:bCs/>
          <w:sz w:val="24"/>
          <w:szCs w:val="24"/>
        </w:rPr>
      </w:pPr>
      <w:r>
        <w:rPr>
          <w:rFonts w:ascii="Arial" w:hAnsi="Arial" w:cs="Arial"/>
          <w:bCs/>
          <w:sz w:val="24"/>
          <w:szCs w:val="24"/>
        </w:rPr>
        <w:t>Monday – Friday</w:t>
      </w:r>
      <w:r w:rsidR="005C7762">
        <w:rPr>
          <w:rFonts w:ascii="Arial" w:hAnsi="Arial" w:cs="Arial"/>
          <w:bCs/>
          <w:sz w:val="24"/>
          <w:szCs w:val="24"/>
        </w:rPr>
        <w:t xml:space="preserve">, </w:t>
      </w:r>
      <w:r>
        <w:rPr>
          <w:rFonts w:ascii="Arial" w:hAnsi="Arial" w:cs="Arial"/>
          <w:bCs/>
          <w:sz w:val="24"/>
          <w:szCs w:val="24"/>
        </w:rPr>
        <w:t>8:00 a.m. – 5:00 p.m.</w:t>
      </w:r>
    </w:p>
    <w:p w14:paraId="136D37C8" w14:textId="77777777" w:rsidR="008D1849" w:rsidRDefault="008D1849" w:rsidP="00F4638C">
      <w:pPr>
        <w:ind w:right="4"/>
        <w:rPr>
          <w:rFonts w:ascii="Arial" w:hAnsi="Arial" w:cs="Arial"/>
          <w:sz w:val="24"/>
          <w:szCs w:val="24"/>
        </w:rPr>
      </w:pPr>
    </w:p>
    <w:p w14:paraId="31597ED9" w14:textId="77777777" w:rsidR="005C7762" w:rsidRDefault="008D1849" w:rsidP="00F4638C">
      <w:pPr>
        <w:ind w:right="4"/>
        <w:rPr>
          <w:rFonts w:ascii="Arial" w:hAnsi="Arial" w:cs="Arial"/>
          <w:b/>
          <w:sz w:val="24"/>
          <w:szCs w:val="24"/>
        </w:rPr>
      </w:pPr>
      <w:r w:rsidRPr="008D1849">
        <w:rPr>
          <w:rFonts w:ascii="Arial" w:hAnsi="Arial" w:cs="Arial"/>
          <w:b/>
          <w:sz w:val="24"/>
          <w:szCs w:val="24"/>
        </w:rPr>
        <w:t>Job Number:</w:t>
      </w:r>
      <w:r w:rsidR="00856EC7">
        <w:rPr>
          <w:rFonts w:ascii="Arial" w:hAnsi="Arial" w:cs="Arial"/>
          <w:b/>
          <w:sz w:val="24"/>
          <w:szCs w:val="24"/>
        </w:rPr>
        <w:t xml:space="preserve">  </w:t>
      </w:r>
    </w:p>
    <w:p w14:paraId="6001A376" w14:textId="21BE16FC" w:rsidR="008D1849" w:rsidRDefault="008D1849" w:rsidP="00F4638C">
      <w:pPr>
        <w:ind w:right="4"/>
        <w:rPr>
          <w:rFonts w:ascii="Arial" w:hAnsi="Arial" w:cs="Arial"/>
          <w:sz w:val="24"/>
          <w:szCs w:val="24"/>
        </w:rPr>
      </w:pPr>
      <w:r>
        <w:rPr>
          <w:rFonts w:ascii="Arial" w:hAnsi="Arial" w:cs="Arial"/>
          <w:sz w:val="24"/>
          <w:szCs w:val="24"/>
        </w:rPr>
        <w:t>RC#</w:t>
      </w:r>
      <w:r w:rsidR="00E93F5A">
        <w:rPr>
          <w:rFonts w:ascii="Arial" w:hAnsi="Arial" w:cs="Arial"/>
          <w:sz w:val="24"/>
          <w:szCs w:val="24"/>
        </w:rPr>
        <w:t>90</w:t>
      </w:r>
      <w:r w:rsidR="0067724E">
        <w:rPr>
          <w:rFonts w:ascii="Arial" w:hAnsi="Arial" w:cs="Arial"/>
          <w:sz w:val="24"/>
          <w:szCs w:val="24"/>
        </w:rPr>
        <w:t>2041</w:t>
      </w:r>
    </w:p>
    <w:p w14:paraId="30372268" w14:textId="4E2FB35E" w:rsidR="005C7762" w:rsidRDefault="005C7762" w:rsidP="00F4638C">
      <w:pPr>
        <w:ind w:right="4"/>
        <w:rPr>
          <w:rFonts w:ascii="Arial" w:hAnsi="Arial" w:cs="Arial"/>
          <w:sz w:val="24"/>
          <w:szCs w:val="24"/>
        </w:rPr>
      </w:pPr>
    </w:p>
    <w:p w14:paraId="00E764A1" w14:textId="03EE2FA7" w:rsidR="00531368" w:rsidRPr="00856EC7" w:rsidRDefault="00531368" w:rsidP="00856EC7">
      <w:pPr>
        <w:ind w:right="4"/>
        <w:rPr>
          <w:rFonts w:ascii="Arial" w:hAnsi="Arial" w:cs="Arial"/>
          <w:b/>
          <w:i/>
          <w:sz w:val="24"/>
          <w:szCs w:val="24"/>
        </w:rPr>
      </w:pPr>
      <w:r>
        <w:rPr>
          <w:rFonts w:ascii="Arial" w:hAnsi="Arial" w:cs="Arial"/>
          <w:b/>
          <w:sz w:val="24"/>
          <w:szCs w:val="24"/>
        </w:rPr>
        <w:t>DESCRIPTION</w:t>
      </w:r>
      <w:r w:rsidR="00856EC7">
        <w:rPr>
          <w:rFonts w:ascii="Arial" w:hAnsi="Arial" w:cs="Arial"/>
          <w:b/>
          <w:sz w:val="24"/>
          <w:szCs w:val="24"/>
        </w:rPr>
        <w:t xml:space="preserve"> </w:t>
      </w:r>
    </w:p>
    <w:p w14:paraId="480C1F6C" w14:textId="631F5C23" w:rsidR="00E6000E" w:rsidRPr="007F168E" w:rsidRDefault="00531368" w:rsidP="00F6160C">
      <w:pPr>
        <w:spacing w:before="60"/>
        <w:ind w:right="4"/>
        <w:rPr>
          <w:rFonts w:ascii="Arial" w:hAnsi="Arial" w:cs="Arial"/>
          <w:sz w:val="24"/>
          <w:szCs w:val="24"/>
        </w:rPr>
      </w:pPr>
      <w:r>
        <w:rPr>
          <w:rFonts w:ascii="Arial" w:hAnsi="Arial" w:cs="Arial"/>
          <w:sz w:val="24"/>
          <w:szCs w:val="24"/>
        </w:rPr>
        <w:t xml:space="preserve">The purpose of this position </w:t>
      </w:r>
      <w:r w:rsidR="007F168E">
        <w:rPr>
          <w:rFonts w:ascii="Arial" w:hAnsi="Arial" w:cs="Arial"/>
          <w:sz w:val="24"/>
          <w:szCs w:val="24"/>
        </w:rPr>
        <w:t xml:space="preserve">is </w:t>
      </w:r>
      <w:r w:rsidR="007F168E" w:rsidRPr="007F168E">
        <w:rPr>
          <w:rFonts w:ascii="Arial" w:hAnsi="Arial" w:cs="Arial"/>
          <w:sz w:val="24"/>
          <w:szCs w:val="24"/>
        </w:rPr>
        <w:t xml:space="preserve">to plan, organize and supervise the operations of a major section of the Planning Division such as Design Review, </w:t>
      </w:r>
      <w:r w:rsidR="008C4332">
        <w:rPr>
          <w:rFonts w:ascii="Arial" w:hAnsi="Arial" w:cs="Arial"/>
          <w:sz w:val="24"/>
          <w:szCs w:val="24"/>
        </w:rPr>
        <w:t>Land Use</w:t>
      </w:r>
      <w:r w:rsidR="00C6737E">
        <w:rPr>
          <w:rFonts w:ascii="Arial" w:hAnsi="Arial" w:cs="Arial"/>
          <w:sz w:val="24"/>
          <w:szCs w:val="24"/>
        </w:rPr>
        <w:t xml:space="preserve"> decision-making</w:t>
      </w:r>
      <w:r w:rsidR="008C4332">
        <w:rPr>
          <w:rFonts w:ascii="Arial" w:hAnsi="Arial" w:cs="Arial"/>
          <w:sz w:val="24"/>
          <w:szCs w:val="24"/>
        </w:rPr>
        <w:t xml:space="preserve">, </w:t>
      </w:r>
      <w:r w:rsidR="007F168E" w:rsidRPr="007F168E">
        <w:rPr>
          <w:rFonts w:ascii="Arial" w:hAnsi="Arial" w:cs="Arial"/>
          <w:sz w:val="24"/>
          <w:szCs w:val="24"/>
        </w:rPr>
        <w:t xml:space="preserve">Historic Preservation or </w:t>
      </w:r>
      <w:r w:rsidR="005C7762" w:rsidRPr="007F168E">
        <w:rPr>
          <w:rFonts w:ascii="Arial" w:hAnsi="Arial" w:cs="Arial"/>
          <w:sz w:val="24"/>
          <w:szCs w:val="24"/>
        </w:rPr>
        <w:t>Long-Range</w:t>
      </w:r>
      <w:r w:rsidR="007F168E" w:rsidRPr="007F168E">
        <w:rPr>
          <w:rFonts w:ascii="Arial" w:hAnsi="Arial" w:cs="Arial"/>
          <w:sz w:val="24"/>
          <w:szCs w:val="24"/>
        </w:rPr>
        <w:t xml:space="preserve"> Planning; </w:t>
      </w:r>
      <w:r w:rsidR="00982E38">
        <w:rPr>
          <w:rFonts w:ascii="Arial" w:hAnsi="Arial" w:cs="Arial"/>
          <w:sz w:val="24"/>
          <w:szCs w:val="24"/>
        </w:rPr>
        <w:t>administer to the public and customers</w:t>
      </w:r>
      <w:r w:rsidR="00523465">
        <w:rPr>
          <w:rFonts w:ascii="Arial" w:hAnsi="Arial" w:cs="Arial"/>
          <w:sz w:val="24"/>
          <w:szCs w:val="24"/>
        </w:rPr>
        <w:t xml:space="preserve"> the Tempe Zoning and Development Code and implement goals/objectives within the </w:t>
      </w:r>
      <w:r w:rsidR="00523465">
        <w:rPr>
          <w:rFonts w:ascii="Arial" w:hAnsi="Arial" w:cs="Arial"/>
          <w:sz w:val="24"/>
          <w:szCs w:val="24"/>
        </w:rPr>
        <w:lastRenderedPageBreak/>
        <w:t xml:space="preserve">adopted General Plan; </w:t>
      </w:r>
      <w:r w:rsidR="007F168E" w:rsidRPr="007F168E">
        <w:rPr>
          <w:rFonts w:ascii="Arial" w:hAnsi="Arial" w:cs="Arial"/>
          <w:sz w:val="24"/>
          <w:szCs w:val="24"/>
        </w:rPr>
        <w:t>to coordinate projects to ensure compliance with Federal, State and local regulations; and to provide complex staff assistance to a Deputy Director.</w:t>
      </w:r>
    </w:p>
    <w:p w14:paraId="64270574" w14:textId="77777777" w:rsidR="00C447CC" w:rsidRDefault="00C447CC" w:rsidP="00F6160C">
      <w:pPr>
        <w:spacing w:before="60"/>
        <w:ind w:right="4"/>
        <w:rPr>
          <w:rFonts w:ascii="Arial" w:hAnsi="Arial" w:cs="Arial"/>
          <w:sz w:val="24"/>
          <w:szCs w:val="24"/>
        </w:rPr>
      </w:pPr>
    </w:p>
    <w:p w14:paraId="141E4F26" w14:textId="1DEE906A" w:rsidR="00C72555" w:rsidRDefault="00C447CC" w:rsidP="00F6160C">
      <w:pPr>
        <w:spacing w:before="60"/>
        <w:ind w:right="4"/>
        <w:rPr>
          <w:rFonts w:ascii="Arial" w:hAnsi="Arial" w:cs="Arial"/>
          <w:sz w:val="24"/>
          <w:szCs w:val="24"/>
        </w:rPr>
      </w:pPr>
      <w:r>
        <w:rPr>
          <w:rFonts w:ascii="Arial" w:hAnsi="Arial" w:cs="Arial"/>
          <w:sz w:val="24"/>
          <w:szCs w:val="24"/>
        </w:rPr>
        <w:t>Duties include, but are not limited to the following:</w:t>
      </w:r>
    </w:p>
    <w:p w14:paraId="0A083C0C" w14:textId="77777777" w:rsidR="0092222D" w:rsidRDefault="005D728F" w:rsidP="005D728F">
      <w:pPr>
        <w:pStyle w:val="ListParagraph"/>
        <w:numPr>
          <w:ilvl w:val="0"/>
          <w:numId w:val="15"/>
        </w:numPr>
        <w:spacing w:before="60"/>
        <w:ind w:right="4"/>
        <w:rPr>
          <w:rFonts w:ascii="Arial" w:hAnsi="Arial" w:cs="Arial"/>
          <w:sz w:val="24"/>
          <w:szCs w:val="24"/>
        </w:rPr>
      </w:pPr>
      <w:r w:rsidRPr="0031194D">
        <w:rPr>
          <w:rFonts w:ascii="Arial" w:hAnsi="Arial" w:cs="Arial"/>
          <w:sz w:val="24"/>
          <w:szCs w:val="24"/>
        </w:rPr>
        <w:t xml:space="preserve">Direct, oversee and participate in the development of the section work plan; assign work </w:t>
      </w:r>
      <w:r w:rsidRPr="0092222D">
        <w:rPr>
          <w:rFonts w:ascii="Arial" w:hAnsi="Arial" w:cs="Arial"/>
          <w:sz w:val="24"/>
          <w:szCs w:val="24"/>
        </w:rPr>
        <w:t>activities, projects and programs; monitor workflow; implement policies and procedures; review and evaluate work products, methods and procedures.</w:t>
      </w:r>
    </w:p>
    <w:p w14:paraId="5E46C75A" w14:textId="5C5AA056" w:rsidR="00292C96" w:rsidRDefault="005D728F" w:rsidP="005D728F">
      <w:pPr>
        <w:pStyle w:val="ListParagraph"/>
        <w:numPr>
          <w:ilvl w:val="0"/>
          <w:numId w:val="15"/>
        </w:numPr>
        <w:spacing w:before="60"/>
        <w:ind w:right="4"/>
        <w:rPr>
          <w:rFonts w:ascii="Arial" w:hAnsi="Arial" w:cs="Arial"/>
          <w:sz w:val="24"/>
          <w:szCs w:val="24"/>
        </w:rPr>
      </w:pPr>
      <w:r w:rsidRPr="0031194D">
        <w:rPr>
          <w:rFonts w:ascii="Arial" w:hAnsi="Arial" w:cs="Arial"/>
          <w:sz w:val="24"/>
          <w:szCs w:val="24"/>
        </w:rPr>
        <w:t xml:space="preserve">Analyze, develop and present recommendations on complex planning, zoning and development proposals; provide technical expertise in the formulation of recommendations </w:t>
      </w:r>
      <w:r w:rsidRPr="00292C96">
        <w:rPr>
          <w:rFonts w:ascii="Arial" w:hAnsi="Arial" w:cs="Arial"/>
          <w:sz w:val="24"/>
          <w:szCs w:val="24"/>
        </w:rPr>
        <w:t>and review development applications and plans for the Development Review Commission and the City Council.</w:t>
      </w:r>
    </w:p>
    <w:p w14:paraId="7BB64B17" w14:textId="77777777" w:rsidR="00BA003E" w:rsidRDefault="005D728F" w:rsidP="005D728F">
      <w:pPr>
        <w:pStyle w:val="ListParagraph"/>
        <w:numPr>
          <w:ilvl w:val="0"/>
          <w:numId w:val="15"/>
        </w:numPr>
        <w:spacing w:before="60"/>
        <w:ind w:right="4"/>
        <w:rPr>
          <w:rFonts w:ascii="Arial" w:hAnsi="Arial" w:cs="Arial"/>
          <w:sz w:val="24"/>
          <w:szCs w:val="24"/>
        </w:rPr>
      </w:pPr>
      <w:r w:rsidRPr="0031194D">
        <w:rPr>
          <w:rFonts w:ascii="Arial" w:hAnsi="Arial" w:cs="Arial"/>
          <w:sz w:val="24"/>
          <w:szCs w:val="24"/>
        </w:rPr>
        <w:t xml:space="preserve">Participate in the selection of staff; provide or coordinate staff training; work with employees </w:t>
      </w:r>
      <w:r w:rsidRPr="00292C96">
        <w:rPr>
          <w:rFonts w:ascii="Arial" w:hAnsi="Arial" w:cs="Arial"/>
          <w:sz w:val="24"/>
          <w:szCs w:val="24"/>
        </w:rPr>
        <w:t>to correct deficiencies; implement discipline procedures.</w:t>
      </w:r>
    </w:p>
    <w:p w14:paraId="47246268" w14:textId="77777777" w:rsidR="00BA003E" w:rsidRDefault="005D728F" w:rsidP="005D728F">
      <w:pPr>
        <w:pStyle w:val="ListParagraph"/>
        <w:numPr>
          <w:ilvl w:val="0"/>
          <w:numId w:val="15"/>
        </w:numPr>
        <w:spacing w:before="60"/>
        <w:ind w:right="4"/>
        <w:rPr>
          <w:rFonts w:ascii="Arial" w:hAnsi="Arial" w:cs="Arial"/>
          <w:sz w:val="24"/>
          <w:szCs w:val="24"/>
        </w:rPr>
      </w:pPr>
      <w:r w:rsidRPr="0031194D">
        <w:rPr>
          <w:rFonts w:ascii="Arial" w:hAnsi="Arial" w:cs="Arial"/>
          <w:sz w:val="24"/>
          <w:szCs w:val="24"/>
        </w:rPr>
        <w:t xml:space="preserve">Participate in budget preparation and administration; prepare cost estimates for budget </w:t>
      </w:r>
      <w:r w:rsidRPr="00BA003E">
        <w:rPr>
          <w:rFonts w:ascii="Arial" w:hAnsi="Arial" w:cs="Arial"/>
          <w:sz w:val="24"/>
          <w:szCs w:val="24"/>
        </w:rPr>
        <w:t>recommendations; submit justifications for budget items; monitor and control expenditures.</w:t>
      </w:r>
    </w:p>
    <w:p w14:paraId="182256F5" w14:textId="77777777" w:rsidR="00BA003E" w:rsidRDefault="005D728F" w:rsidP="005D728F">
      <w:pPr>
        <w:pStyle w:val="ListParagraph"/>
        <w:numPr>
          <w:ilvl w:val="0"/>
          <w:numId w:val="15"/>
        </w:numPr>
        <w:spacing w:before="60"/>
        <w:ind w:right="4"/>
        <w:rPr>
          <w:rFonts w:ascii="Arial" w:hAnsi="Arial" w:cs="Arial"/>
          <w:sz w:val="24"/>
          <w:szCs w:val="24"/>
        </w:rPr>
      </w:pPr>
      <w:r w:rsidRPr="0031194D">
        <w:rPr>
          <w:rFonts w:ascii="Arial" w:hAnsi="Arial" w:cs="Arial"/>
          <w:sz w:val="24"/>
          <w:szCs w:val="24"/>
        </w:rPr>
        <w:t>Recommend goals and objectives; assist in the development of policies and procedures.</w:t>
      </w:r>
    </w:p>
    <w:p w14:paraId="66EED438" w14:textId="77777777" w:rsidR="005C45B7" w:rsidRDefault="005D728F" w:rsidP="00056BF2">
      <w:pPr>
        <w:pStyle w:val="ListParagraph"/>
        <w:numPr>
          <w:ilvl w:val="0"/>
          <w:numId w:val="15"/>
        </w:numPr>
        <w:spacing w:before="60"/>
        <w:ind w:right="4"/>
        <w:rPr>
          <w:rFonts w:ascii="Arial" w:hAnsi="Arial" w:cs="Arial"/>
          <w:sz w:val="24"/>
          <w:szCs w:val="24"/>
        </w:rPr>
      </w:pPr>
      <w:r w:rsidRPr="0031194D">
        <w:rPr>
          <w:rFonts w:ascii="Arial" w:hAnsi="Arial" w:cs="Arial"/>
          <w:sz w:val="24"/>
          <w:szCs w:val="24"/>
        </w:rPr>
        <w:t>Evaluate operations and activities of assigned responsibilities; recommend improvements and</w:t>
      </w:r>
      <w:r w:rsidR="00BA003E" w:rsidRPr="00CD2581">
        <w:rPr>
          <w:rFonts w:ascii="Arial" w:hAnsi="Arial" w:cs="Arial"/>
          <w:sz w:val="24"/>
          <w:szCs w:val="24"/>
        </w:rPr>
        <w:t xml:space="preserve"> </w:t>
      </w:r>
      <w:r w:rsidRPr="00CD2581">
        <w:rPr>
          <w:rFonts w:ascii="Arial" w:hAnsi="Arial" w:cs="Arial"/>
          <w:sz w:val="24"/>
          <w:szCs w:val="24"/>
        </w:rPr>
        <w:t>modifications; prepare various reports on operations and activities.</w:t>
      </w:r>
    </w:p>
    <w:p w14:paraId="4F728F77" w14:textId="77777777" w:rsidR="005C45B7" w:rsidRDefault="005D728F" w:rsidP="005D728F">
      <w:pPr>
        <w:pStyle w:val="ListParagraph"/>
        <w:numPr>
          <w:ilvl w:val="0"/>
          <w:numId w:val="15"/>
        </w:numPr>
        <w:spacing w:before="60"/>
        <w:ind w:right="4"/>
        <w:rPr>
          <w:rFonts w:ascii="Arial" w:hAnsi="Arial" w:cs="Arial"/>
          <w:sz w:val="24"/>
          <w:szCs w:val="24"/>
        </w:rPr>
      </w:pPr>
      <w:r w:rsidRPr="005C45B7">
        <w:rPr>
          <w:rFonts w:ascii="Arial" w:hAnsi="Arial" w:cs="Arial"/>
          <w:sz w:val="24"/>
          <w:szCs w:val="24"/>
        </w:rPr>
        <w:t>Prepare special reports and/or supervise the performance of professional staff or outside consultants in the preparation of specialized planning reports including urban design proposals and other field studies.</w:t>
      </w:r>
    </w:p>
    <w:p w14:paraId="1B0ECC10" w14:textId="77777777" w:rsidR="00BC1FEE" w:rsidRDefault="005D728F" w:rsidP="00E42A81">
      <w:pPr>
        <w:pStyle w:val="ListParagraph"/>
        <w:numPr>
          <w:ilvl w:val="0"/>
          <w:numId w:val="15"/>
        </w:numPr>
        <w:spacing w:before="60"/>
        <w:ind w:right="4"/>
        <w:rPr>
          <w:rFonts w:ascii="Arial" w:hAnsi="Arial" w:cs="Arial"/>
          <w:sz w:val="24"/>
          <w:szCs w:val="24"/>
        </w:rPr>
      </w:pPr>
      <w:r w:rsidRPr="0031194D">
        <w:rPr>
          <w:rFonts w:ascii="Arial" w:hAnsi="Arial" w:cs="Arial"/>
          <w:sz w:val="24"/>
          <w:szCs w:val="24"/>
        </w:rPr>
        <w:t xml:space="preserve">Present information and recommendations on projects and documents of a specialized nature </w:t>
      </w:r>
      <w:r w:rsidRPr="00BC1FEE">
        <w:rPr>
          <w:rFonts w:ascii="Arial" w:hAnsi="Arial" w:cs="Arial"/>
          <w:sz w:val="24"/>
          <w:szCs w:val="24"/>
        </w:rPr>
        <w:t>in a variety of Board meetings.</w:t>
      </w:r>
    </w:p>
    <w:p w14:paraId="6A38551C" w14:textId="77777777" w:rsidR="00C7568F" w:rsidRDefault="005D728F" w:rsidP="005108C2">
      <w:pPr>
        <w:pStyle w:val="ListParagraph"/>
        <w:numPr>
          <w:ilvl w:val="0"/>
          <w:numId w:val="15"/>
        </w:numPr>
        <w:spacing w:before="60"/>
        <w:ind w:right="4"/>
        <w:rPr>
          <w:rFonts w:ascii="Arial" w:hAnsi="Arial" w:cs="Arial"/>
          <w:sz w:val="24"/>
          <w:szCs w:val="24"/>
        </w:rPr>
      </w:pPr>
      <w:r w:rsidRPr="00BC1FEE">
        <w:rPr>
          <w:rFonts w:ascii="Arial" w:hAnsi="Arial" w:cs="Arial"/>
          <w:sz w:val="24"/>
          <w:szCs w:val="24"/>
        </w:rPr>
        <w:t>Participate in a variety of meetings to resolve departmental and planning problems.</w:t>
      </w:r>
    </w:p>
    <w:p w14:paraId="305EF662" w14:textId="77777777" w:rsidR="00C7568F" w:rsidRDefault="005D728F" w:rsidP="00BC475B">
      <w:pPr>
        <w:pStyle w:val="ListParagraph"/>
        <w:numPr>
          <w:ilvl w:val="0"/>
          <w:numId w:val="15"/>
        </w:numPr>
        <w:spacing w:before="60"/>
        <w:ind w:right="4"/>
        <w:rPr>
          <w:rFonts w:ascii="Arial" w:hAnsi="Arial" w:cs="Arial"/>
          <w:sz w:val="24"/>
          <w:szCs w:val="24"/>
        </w:rPr>
      </w:pPr>
      <w:r w:rsidRPr="00C7568F">
        <w:rPr>
          <w:rFonts w:ascii="Arial" w:hAnsi="Arial" w:cs="Arial"/>
          <w:sz w:val="24"/>
          <w:szCs w:val="24"/>
        </w:rPr>
        <w:t>Confer with engineers, developers, architects, a variety of agencies and the general public in acquiring information and coordinating planning and zoning matters; provide information regarding City development requirements.</w:t>
      </w:r>
    </w:p>
    <w:p w14:paraId="37E105DF" w14:textId="77777777" w:rsidR="00C7568F" w:rsidRDefault="005D728F" w:rsidP="009A3878">
      <w:pPr>
        <w:pStyle w:val="ListParagraph"/>
        <w:numPr>
          <w:ilvl w:val="0"/>
          <w:numId w:val="15"/>
        </w:numPr>
        <w:spacing w:before="60"/>
        <w:ind w:right="4"/>
        <w:rPr>
          <w:rFonts w:ascii="Arial" w:hAnsi="Arial" w:cs="Arial"/>
          <w:sz w:val="24"/>
          <w:szCs w:val="24"/>
        </w:rPr>
      </w:pPr>
      <w:r w:rsidRPr="00C7568F">
        <w:rPr>
          <w:rFonts w:ascii="Arial" w:hAnsi="Arial" w:cs="Arial"/>
          <w:sz w:val="24"/>
          <w:szCs w:val="24"/>
        </w:rPr>
        <w:t>Provide pro-active performance planning utilizing performance management tools.</w:t>
      </w:r>
    </w:p>
    <w:p w14:paraId="6181AD4E" w14:textId="2283DDCF" w:rsidR="005D728F" w:rsidRPr="00C7568F" w:rsidRDefault="005D728F" w:rsidP="0031194D">
      <w:pPr>
        <w:pStyle w:val="ListParagraph"/>
        <w:numPr>
          <w:ilvl w:val="0"/>
          <w:numId w:val="15"/>
        </w:numPr>
        <w:spacing w:before="60"/>
        <w:ind w:right="4"/>
        <w:rPr>
          <w:rFonts w:ascii="Arial" w:hAnsi="Arial" w:cs="Arial"/>
          <w:sz w:val="24"/>
          <w:szCs w:val="24"/>
        </w:rPr>
      </w:pPr>
      <w:r w:rsidRPr="00C7568F">
        <w:rPr>
          <w:rFonts w:ascii="Arial" w:hAnsi="Arial" w:cs="Arial"/>
          <w:sz w:val="24"/>
          <w:szCs w:val="24"/>
        </w:rPr>
        <w:t>Perform related duties as assigned.</w:t>
      </w:r>
    </w:p>
    <w:p w14:paraId="4BF41086" w14:textId="77777777" w:rsidR="00531368" w:rsidRPr="00531368" w:rsidRDefault="00531368" w:rsidP="00CA1AF4">
      <w:pPr>
        <w:spacing w:before="60"/>
        <w:ind w:right="4"/>
        <w:rPr>
          <w:rFonts w:ascii="Arial" w:hAnsi="Arial" w:cs="Arial"/>
          <w:sz w:val="24"/>
          <w:szCs w:val="24"/>
        </w:rPr>
      </w:pPr>
    </w:p>
    <w:p w14:paraId="6D2AB18E" w14:textId="77777777" w:rsidR="007619D5" w:rsidRDefault="00656DB1" w:rsidP="00CA1AF4">
      <w:pPr>
        <w:spacing w:before="60"/>
        <w:ind w:right="4"/>
        <w:rPr>
          <w:rFonts w:ascii="Arial" w:hAnsi="Arial" w:cs="Arial"/>
          <w:b/>
          <w:sz w:val="24"/>
          <w:szCs w:val="24"/>
        </w:rPr>
      </w:pPr>
      <w:r w:rsidRPr="00FA4276">
        <w:rPr>
          <w:rFonts w:ascii="Arial" w:hAnsi="Arial" w:cs="Arial"/>
          <w:b/>
          <w:sz w:val="24"/>
          <w:szCs w:val="24"/>
        </w:rPr>
        <w:t>MINIMUM QUALIFICATIONS</w:t>
      </w:r>
    </w:p>
    <w:p w14:paraId="19EA7C5D" w14:textId="77777777" w:rsidR="00897A03" w:rsidRDefault="00897A03" w:rsidP="00897A03">
      <w:pPr>
        <w:ind w:right="4"/>
        <w:rPr>
          <w:rFonts w:ascii="Arial" w:hAnsi="Arial" w:cs="Arial"/>
          <w:b/>
          <w:sz w:val="24"/>
          <w:szCs w:val="24"/>
        </w:rPr>
      </w:pPr>
      <w:r>
        <w:rPr>
          <w:rFonts w:ascii="Arial" w:hAnsi="Arial" w:cs="Arial"/>
          <w:b/>
          <w:sz w:val="24"/>
          <w:szCs w:val="24"/>
        </w:rPr>
        <w:t>Work Experience</w:t>
      </w:r>
      <w:r w:rsidRPr="00FA1035">
        <w:rPr>
          <w:rFonts w:ascii="Arial" w:hAnsi="Arial" w:cs="Arial"/>
          <w:b/>
          <w:sz w:val="24"/>
          <w:szCs w:val="24"/>
        </w:rPr>
        <w:t>:</w:t>
      </w:r>
      <w:r>
        <w:rPr>
          <w:rFonts w:ascii="Arial" w:hAnsi="Arial" w:cs="Arial"/>
          <w:b/>
          <w:sz w:val="24"/>
          <w:szCs w:val="24"/>
        </w:rPr>
        <w:t xml:space="preserve"> </w:t>
      </w:r>
    </w:p>
    <w:p w14:paraId="57567183" w14:textId="3A966517" w:rsidR="007F168E" w:rsidRDefault="00C72555" w:rsidP="007F168E">
      <w:pPr>
        <w:ind w:right="4"/>
        <w:rPr>
          <w:rFonts w:ascii="Arial" w:hAnsi="Arial" w:cs="Arial"/>
          <w:i/>
        </w:rPr>
      </w:pPr>
      <w:r>
        <w:rPr>
          <w:rFonts w:ascii="Arial" w:hAnsi="Arial" w:cs="Arial"/>
          <w:spacing w:val="-3"/>
          <w:sz w:val="24"/>
          <w:szCs w:val="24"/>
        </w:rPr>
        <w:t xml:space="preserve">Requires </w:t>
      </w:r>
      <w:r w:rsidR="007F168E">
        <w:rPr>
          <w:rFonts w:ascii="Arial" w:hAnsi="Arial" w:cs="Arial"/>
          <w:sz w:val="24"/>
          <w:szCs w:val="24"/>
        </w:rPr>
        <w:t>f</w:t>
      </w:r>
      <w:r w:rsidR="007F168E" w:rsidRPr="007F168E">
        <w:rPr>
          <w:rFonts w:ascii="Arial" w:hAnsi="Arial" w:cs="Arial"/>
          <w:sz w:val="24"/>
          <w:szCs w:val="24"/>
        </w:rPr>
        <w:t>ive (5) years of experience in urban planning. Two (2) years of administrative and supervisory responsibility is preferred.</w:t>
      </w:r>
    </w:p>
    <w:p w14:paraId="7AA5DF12" w14:textId="77777777" w:rsidR="007F168E" w:rsidRDefault="007F168E" w:rsidP="007F168E">
      <w:pPr>
        <w:ind w:right="4"/>
        <w:rPr>
          <w:rFonts w:ascii="Arial" w:hAnsi="Arial" w:cs="Arial"/>
          <w:i/>
        </w:rPr>
      </w:pPr>
    </w:p>
    <w:p w14:paraId="65EA88FD" w14:textId="2A4D82F6" w:rsidR="00897A03" w:rsidRPr="00D34ED9" w:rsidRDefault="00F90A2A" w:rsidP="007F168E">
      <w:pPr>
        <w:ind w:right="4"/>
        <w:rPr>
          <w:rFonts w:ascii="Arial" w:hAnsi="Arial" w:cs="Arial"/>
          <w:i/>
          <w:iCs/>
        </w:rPr>
      </w:pPr>
      <w:r w:rsidRPr="00D34ED9">
        <w:rPr>
          <w:rFonts w:ascii="Arial" w:hAnsi="Arial" w:cs="Arial"/>
          <w:i/>
        </w:rPr>
        <w:t xml:space="preserve">Candidates must have the minimum amount of work experience. </w:t>
      </w:r>
      <w:r w:rsidR="000B5F57" w:rsidRPr="00D34ED9">
        <w:rPr>
          <w:rFonts w:ascii="Arial" w:hAnsi="Arial" w:cs="Arial"/>
          <w:i/>
          <w:iCs/>
        </w:rPr>
        <w:t>Years of experience are based upon a full-time work schedule (2,080 hours per year).  The sum of an applicant’s full-time and/or part-time qualifying work experience must meet or exceed the stated minimum qualification. Education will not substitute for the required work experience; however, related unpaid and/or volunteer work experience may be used as qualifying work experience. </w:t>
      </w:r>
    </w:p>
    <w:p w14:paraId="71963B55" w14:textId="77777777" w:rsidR="000B5F57" w:rsidRPr="00897A03" w:rsidRDefault="000B5F57" w:rsidP="00897A03">
      <w:pPr>
        <w:spacing w:before="120"/>
        <w:rPr>
          <w:rFonts w:ascii="Arial" w:hAnsi="Arial" w:cs="Arial"/>
          <w:sz w:val="22"/>
          <w:szCs w:val="22"/>
        </w:rPr>
      </w:pPr>
    </w:p>
    <w:p w14:paraId="2B6F1B86" w14:textId="77777777" w:rsidR="00002B6D" w:rsidRDefault="00120343" w:rsidP="00F4638C">
      <w:pPr>
        <w:ind w:right="4"/>
        <w:rPr>
          <w:rFonts w:ascii="Arial" w:hAnsi="Arial" w:cs="Arial"/>
          <w:b/>
          <w:sz w:val="24"/>
          <w:szCs w:val="24"/>
        </w:rPr>
      </w:pPr>
      <w:r>
        <w:rPr>
          <w:rFonts w:ascii="Arial" w:hAnsi="Arial" w:cs="Arial"/>
          <w:b/>
          <w:sz w:val="24"/>
          <w:szCs w:val="24"/>
        </w:rPr>
        <w:t>Education</w:t>
      </w:r>
      <w:r w:rsidR="0026313A" w:rsidRPr="00FA4276">
        <w:rPr>
          <w:rFonts w:ascii="Arial" w:hAnsi="Arial" w:cs="Arial"/>
          <w:b/>
          <w:sz w:val="24"/>
          <w:szCs w:val="24"/>
        </w:rPr>
        <w:t xml:space="preserve">: </w:t>
      </w:r>
    </w:p>
    <w:p w14:paraId="1E2D572C" w14:textId="2EA67BBD" w:rsidR="007F168E" w:rsidRDefault="00C72555" w:rsidP="007F168E">
      <w:pPr>
        <w:ind w:right="4"/>
      </w:pPr>
      <w:r>
        <w:rPr>
          <w:rFonts w:ascii="Arial" w:hAnsi="Arial" w:cs="Arial"/>
          <w:sz w:val="24"/>
          <w:szCs w:val="24"/>
        </w:rPr>
        <w:t xml:space="preserve">Requires the equivalent to </w:t>
      </w:r>
      <w:r w:rsidRPr="007F168E">
        <w:rPr>
          <w:rFonts w:ascii="Arial" w:hAnsi="Arial" w:cs="Arial"/>
          <w:sz w:val="24"/>
          <w:szCs w:val="24"/>
        </w:rPr>
        <w:t>a</w:t>
      </w:r>
      <w:r w:rsidR="007F168E" w:rsidRPr="007F168E">
        <w:rPr>
          <w:rFonts w:ascii="Arial" w:hAnsi="Arial" w:cs="Arial"/>
          <w:sz w:val="24"/>
          <w:szCs w:val="24"/>
        </w:rPr>
        <w:t xml:space="preserve"> bachelor's degree from an accredited college or university with major course work in architecture, landscape architecture, city planning, public or business administration or degree related to the core functions of this position</w:t>
      </w:r>
    </w:p>
    <w:p w14:paraId="63C35B45" w14:textId="77777777" w:rsidR="007F168E" w:rsidRDefault="007F168E" w:rsidP="007F168E">
      <w:pPr>
        <w:ind w:right="4"/>
      </w:pPr>
    </w:p>
    <w:p w14:paraId="1D910045" w14:textId="25955EB0" w:rsidR="003D7A34" w:rsidRPr="00D34ED9" w:rsidRDefault="003D7A34" w:rsidP="007F168E">
      <w:pPr>
        <w:ind w:right="4"/>
        <w:rPr>
          <w:rFonts w:ascii="Arial" w:hAnsi="Arial" w:cs="Arial"/>
          <w:i/>
        </w:rPr>
      </w:pPr>
      <w:r w:rsidRPr="00D34ED9">
        <w:rPr>
          <w:rFonts w:ascii="Arial" w:hAnsi="Arial" w:cs="Arial"/>
          <w:i/>
        </w:rPr>
        <w:lastRenderedPageBreak/>
        <w:t xml:space="preserve">The term “equivalent” means that directly related work experience exceeding the required work experience will substitute in equal time increments for college-level education, for example: one year of additional directly related work experience will substitute for one year of college education (30 credit hours). </w:t>
      </w:r>
    </w:p>
    <w:p w14:paraId="5EC416FB" w14:textId="77777777" w:rsidR="00F6160C" w:rsidRPr="00F6160C" w:rsidRDefault="00F6160C" w:rsidP="00F6160C">
      <w:pPr>
        <w:pStyle w:val="BodyText"/>
        <w:tabs>
          <w:tab w:val="left" w:pos="-720"/>
        </w:tabs>
        <w:spacing w:before="120" w:after="0"/>
        <w:rPr>
          <w:rFonts w:ascii="Arial" w:hAnsi="Arial" w:cs="Arial"/>
          <w:b/>
          <w:i/>
          <w:sz w:val="22"/>
          <w:szCs w:val="22"/>
        </w:rPr>
      </w:pPr>
    </w:p>
    <w:p w14:paraId="19D4A5BF" w14:textId="1DC078A4" w:rsidR="00E97317" w:rsidRDefault="00E6000E" w:rsidP="00E97317">
      <w:pPr>
        <w:ind w:right="4"/>
        <w:rPr>
          <w:rFonts w:ascii="Arial" w:hAnsi="Arial" w:cs="Arial"/>
          <w:b/>
          <w:sz w:val="24"/>
          <w:szCs w:val="24"/>
        </w:rPr>
      </w:pPr>
      <w:r>
        <w:rPr>
          <w:rFonts w:ascii="Arial" w:hAnsi="Arial" w:cs="Arial"/>
          <w:b/>
          <w:sz w:val="24"/>
          <w:szCs w:val="24"/>
        </w:rPr>
        <w:t>Certifications, Licenses, and/or Registrations:</w:t>
      </w:r>
      <w:r w:rsidR="002A507C">
        <w:rPr>
          <w:rFonts w:ascii="Arial" w:hAnsi="Arial" w:cs="Arial"/>
          <w:b/>
          <w:sz w:val="24"/>
          <w:szCs w:val="24"/>
        </w:rPr>
        <w:t xml:space="preserve"> </w:t>
      </w:r>
    </w:p>
    <w:p w14:paraId="304B09FA" w14:textId="7BE0F322" w:rsidR="00C72555" w:rsidRPr="007F168E" w:rsidRDefault="007F168E" w:rsidP="007F168E">
      <w:pPr>
        <w:pStyle w:val="ListParagraph"/>
        <w:numPr>
          <w:ilvl w:val="0"/>
          <w:numId w:val="14"/>
        </w:numPr>
        <w:spacing w:before="60"/>
        <w:ind w:right="4"/>
        <w:rPr>
          <w:rFonts w:ascii="Arial" w:hAnsi="Arial" w:cs="Arial"/>
          <w:sz w:val="24"/>
          <w:szCs w:val="24"/>
        </w:rPr>
      </w:pPr>
      <w:r w:rsidRPr="007F168E">
        <w:rPr>
          <w:rFonts w:ascii="Arial" w:hAnsi="Arial" w:cs="Arial"/>
          <w:sz w:val="24"/>
          <w:szCs w:val="24"/>
        </w:rPr>
        <w:t>American Institute of Certified Planners (AICP) certification, or the ability to attain one, is preferred.</w:t>
      </w:r>
    </w:p>
    <w:p w14:paraId="7FDC4B18" w14:textId="77777777" w:rsidR="007F168E" w:rsidRPr="007F168E" w:rsidRDefault="007F168E" w:rsidP="00CA1AF4">
      <w:pPr>
        <w:spacing w:before="60"/>
        <w:ind w:right="4"/>
        <w:rPr>
          <w:rFonts w:ascii="Arial" w:hAnsi="Arial" w:cs="Arial"/>
          <w:b/>
          <w:sz w:val="24"/>
          <w:szCs w:val="24"/>
        </w:rPr>
      </w:pPr>
    </w:p>
    <w:p w14:paraId="49CA7E6E" w14:textId="3BA176B5" w:rsidR="00F4638C" w:rsidRDefault="00656DB1" w:rsidP="00CA1AF4">
      <w:pPr>
        <w:spacing w:before="60"/>
        <w:ind w:right="4"/>
        <w:rPr>
          <w:rFonts w:ascii="Arial" w:hAnsi="Arial" w:cs="Arial"/>
          <w:b/>
          <w:sz w:val="24"/>
          <w:szCs w:val="24"/>
        </w:rPr>
      </w:pPr>
      <w:r w:rsidRPr="00FA4276">
        <w:rPr>
          <w:rFonts w:ascii="Arial" w:hAnsi="Arial" w:cs="Arial"/>
          <w:b/>
          <w:sz w:val="24"/>
          <w:szCs w:val="24"/>
        </w:rPr>
        <w:t>ADDITIONAL REQUIREMENTS</w:t>
      </w:r>
    </w:p>
    <w:p w14:paraId="264C92B1" w14:textId="167770BD" w:rsidR="00143EE5" w:rsidRDefault="00143EE5" w:rsidP="00F4638C">
      <w:pPr>
        <w:pStyle w:val="BodyText"/>
        <w:spacing w:after="0"/>
        <w:jc w:val="both"/>
        <w:rPr>
          <w:rFonts w:ascii="Arial" w:hAnsi="Arial" w:cs="Arial"/>
          <w:sz w:val="24"/>
          <w:szCs w:val="24"/>
        </w:rPr>
      </w:pPr>
      <w:r w:rsidRPr="007F168E">
        <w:rPr>
          <w:rFonts w:ascii="Arial" w:hAnsi="Arial" w:cs="Arial"/>
          <w:sz w:val="24"/>
          <w:szCs w:val="24"/>
        </w:rPr>
        <w:t xml:space="preserve">Applicants considered for this job classification </w:t>
      </w:r>
      <w:r w:rsidR="008A2EFC" w:rsidRPr="007F168E">
        <w:rPr>
          <w:rFonts w:ascii="Arial" w:hAnsi="Arial" w:cs="Arial"/>
          <w:sz w:val="24"/>
          <w:szCs w:val="24"/>
        </w:rPr>
        <w:t>must pass the following</w:t>
      </w:r>
      <w:r w:rsidRPr="007F168E">
        <w:rPr>
          <w:rFonts w:ascii="Arial" w:hAnsi="Arial" w:cs="Arial"/>
          <w:sz w:val="24"/>
          <w:szCs w:val="24"/>
        </w:rPr>
        <w:t xml:space="preserve">:  </w:t>
      </w:r>
    </w:p>
    <w:p w14:paraId="7F2CB023" w14:textId="77777777" w:rsidR="007F168E" w:rsidRPr="007F168E" w:rsidRDefault="007F168E" w:rsidP="00F4638C">
      <w:pPr>
        <w:pStyle w:val="BodyText"/>
        <w:spacing w:after="0"/>
        <w:jc w:val="both"/>
        <w:rPr>
          <w:rFonts w:ascii="Arial" w:hAnsi="Arial" w:cs="Arial"/>
          <w:sz w:val="24"/>
          <w:szCs w:val="24"/>
        </w:rPr>
      </w:pPr>
    </w:p>
    <w:p w14:paraId="3D29C656" w14:textId="3693963D" w:rsidR="002F47A8" w:rsidRPr="007F168E" w:rsidRDefault="002F47A8" w:rsidP="002F47A8">
      <w:pPr>
        <w:pStyle w:val="BodyText"/>
        <w:numPr>
          <w:ilvl w:val="0"/>
          <w:numId w:val="10"/>
        </w:numPr>
        <w:spacing w:after="0"/>
        <w:jc w:val="both"/>
        <w:rPr>
          <w:rFonts w:ascii="Arial" w:hAnsi="Arial" w:cs="Arial"/>
          <w:sz w:val="24"/>
          <w:szCs w:val="24"/>
        </w:rPr>
      </w:pPr>
      <w:r w:rsidRPr="007F168E">
        <w:rPr>
          <w:rFonts w:ascii="Arial" w:hAnsi="Arial" w:cs="Arial"/>
          <w:sz w:val="24"/>
          <w:szCs w:val="24"/>
        </w:rPr>
        <w:t>Criminal history background investigation</w:t>
      </w:r>
    </w:p>
    <w:p w14:paraId="6F5A565D" w14:textId="77B02A2A" w:rsidR="00143EE5" w:rsidRDefault="00143EE5" w:rsidP="00F4638C">
      <w:pPr>
        <w:pStyle w:val="BodyText"/>
        <w:spacing w:after="0"/>
        <w:jc w:val="both"/>
        <w:rPr>
          <w:rFonts w:ascii="Arial" w:hAnsi="Arial" w:cs="Arial"/>
          <w:color w:val="FF0000"/>
          <w:sz w:val="24"/>
          <w:szCs w:val="24"/>
        </w:rPr>
      </w:pPr>
    </w:p>
    <w:p w14:paraId="53F0111E" w14:textId="77777777" w:rsidR="00656DB1" w:rsidRDefault="00531368" w:rsidP="00F4638C">
      <w:pPr>
        <w:spacing w:before="60"/>
        <w:ind w:right="4"/>
        <w:rPr>
          <w:rFonts w:ascii="Arial" w:hAnsi="Arial" w:cs="Arial"/>
          <w:b/>
          <w:sz w:val="24"/>
          <w:szCs w:val="24"/>
        </w:rPr>
      </w:pPr>
      <w:r>
        <w:rPr>
          <w:rFonts w:ascii="Arial" w:hAnsi="Arial" w:cs="Arial"/>
          <w:b/>
          <w:sz w:val="24"/>
          <w:szCs w:val="24"/>
        </w:rPr>
        <w:t>ESSENTIAL FUNCTIONS</w:t>
      </w:r>
    </w:p>
    <w:p w14:paraId="661CE36F" w14:textId="77777777" w:rsidR="00AA71C1" w:rsidRDefault="00AA71C1" w:rsidP="00AA71C1">
      <w:pPr>
        <w:tabs>
          <w:tab w:val="left" w:pos="-90"/>
        </w:tabs>
        <w:ind w:right="4"/>
        <w:rPr>
          <w:rFonts w:ascii="Arial" w:hAnsi="Arial" w:cs="Arial"/>
          <w:sz w:val="24"/>
          <w:szCs w:val="24"/>
        </w:rPr>
      </w:pPr>
      <w:r w:rsidRPr="00FA4276">
        <w:rPr>
          <w:rFonts w:ascii="Arial" w:hAnsi="Arial" w:cs="Arial"/>
          <w:sz w:val="24"/>
          <w:szCs w:val="24"/>
        </w:rPr>
        <w:t xml:space="preserve">For </w:t>
      </w:r>
      <w:r>
        <w:rPr>
          <w:rFonts w:ascii="Arial" w:hAnsi="Arial" w:cs="Arial"/>
          <w:sz w:val="24"/>
          <w:szCs w:val="24"/>
        </w:rPr>
        <w:t>a complete list of City of Tempe job descriptions</w:t>
      </w:r>
      <w:r w:rsidRPr="00FA4276">
        <w:rPr>
          <w:rFonts w:ascii="Arial" w:hAnsi="Arial" w:cs="Arial"/>
          <w:sz w:val="24"/>
          <w:szCs w:val="24"/>
        </w:rPr>
        <w:t xml:space="preserve"> go to:</w:t>
      </w:r>
      <w:r>
        <w:rPr>
          <w:rFonts w:ascii="Arial" w:hAnsi="Arial" w:cs="Arial"/>
          <w:sz w:val="24"/>
          <w:szCs w:val="24"/>
        </w:rPr>
        <w:t xml:space="preserve"> </w:t>
      </w:r>
    </w:p>
    <w:p w14:paraId="5F2D9612" w14:textId="3926AB8C" w:rsidR="00C72555" w:rsidRPr="00A74139" w:rsidRDefault="00A74139" w:rsidP="00C72555">
      <w:pPr>
        <w:spacing w:before="60"/>
        <w:ind w:right="4"/>
        <w:rPr>
          <w:rStyle w:val="Hyperlink"/>
          <w:rFonts w:ascii="Arial" w:hAnsi="Arial" w:cs="Arial"/>
          <w:b/>
          <w:sz w:val="24"/>
          <w:szCs w:val="24"/>
        </w:rPr>
      </w:pPr>
      <w:r>
        <w:rPr>
          <w:rFonts w:ascii="Arial" w:hAnsi="Arial" w:cs="Arial"/>
          <w:sz w:val="24"/>
          <w:szCs w:val="24"/>
        </w:rPr>
        <w:fldChar w:fldCharType="begin"/>
      </w:r>
      <w:r>
        <w:rPr>
          <w:rFonts w:ascii="Arial" w:hAnsi="Arial" w:cs="Arial"/>
          <w:sz w:val="24"/>
          <w:szCs w:val="24"/>
        </w:rPr>
        <w:instrText xml:space="preserve"> HYPERLINK "https://www.tempe.gov/government/human-resources/careers/job-descriptions" </w:instrText>
      </w:r>
      <w:r>
        <w:rPr>
          <w:rFonts w:ascii="Arial" w:hAnsi="Arial" w:cs="Arial"/>
          <w:sz w:val="24"/>
          <w:szCs w:val="24"/>
        </w:rPr>
      </w:r>
      <w:r>
        <w:rPr>
          <w:rFonts w:ascii="Arial" w:hAnsi="Arial" w:cs="Arial"/>
          <w:sz w:val="24"/>
          <w:szCs w:val="24"/>
        </w:rPr>
        <w:fldChar w:fldCharType="separate"/>
      </w:r>
      <w:r w:rsidR="00F30B20" w:rsidRPr="00A74139">
        <w:rPr>
          <w:rStyle w:val="Hyperlink"/>
          <w:rFonts w:ascii="Arial" w:hAnsi="Arial" w:cs="Arial"/>
          <w:sz w:val="24"/>
          <w:szCs w:val="24"/>
        </w:rPr>
        <w:t>Job Descriptions | City of Tempe, AZ</w:t>
      </w:r>
    </w:p>
    <w:p w14:paraId="55C6F859" w14:textId="43DEBC16" w:rsidR="00F30B20" w:rsidRDefault="00A74139" w:rsidP="00C72555">
      <w:pPr>
        <w:spacing w:before="60"/>
        <w:ind w:right="4"/>
        <w:rPr>
          <w:rFonts w:ascii="Arial" w:hAnsi="Arial" w:cs="Arial"/>
          <w:b/>
          <w:sz w:val="24"/>
          <w:szCs w:val="24"/>
        </w:rPr>
      </w:pPr>
      <w:r>
        <w:rPr>
          <w:rFonts w:ascii="Arial" w:hAnsi="Arial" w:cs="Arial"/>
          <w:sz w:val="24"/>
          <w:szCs w:val="24"/>
        </w:rPr>
        <w:fldChar w:fldCharType="end"/>
      </w:r>
    </w:p>
    <w:p w14:paraId="243F5DE1" w14:textId="1CE8F524" w:rsidR="000330F4" w:rsidRDefault="00274B79" w:rsidP="00C72555">
      <w:pPr>
        <w:ind w:right="4"/>
        <w:rPr>
          <w:rFonts w:ascii="Arial" w:hAnsi="Arial" w:cs="Arial"/>
          <w:sz w:val="24"/>
          <w:szCs w:val="24"/>
        </w:rPr>
      </w:pPr>
      <w:bookmarkStart w:id="1" w:name="_Hlk75772422"/>
      <w:r>
        <w:rPr>
          <w:rFonts w:ascii="Arial" w:hAnsi="Arial" w:cs="Arial"/>
          <w:sz w:val="24"/>
          <w:szCs w:val="24"/>
        </w:rPr>
        <w:t xml:space="preserve">This position is </w:t>
      </w:r>
      <w:r w:rsidR="00C72555">
        <w:rPr>
          <w:rFonts w:ascii="Arial" w:hAnsi="Arial" w:cs="Arial"/>
          <w:sz w:val="24"/>
          <w:szCs w:val="24"/>
        </w:rPr>
        <w:t xml:space="preserve">FLSA Exempt </w:t>
      </w:r>
      <w:r>
        <w:rPr>
          <w:rFonts w:ascii="Arial" w:hAnsi="Arial" w:cs="Arial"/>
          <w:sz w:val="24"/>
          <w:szCs w:val="24"/>
        </w:rPr>
        <w:t>which means employees are n</w:t>
      </w:r>
      <w:r w:rsidR="000330F4">
        <w:rPr>
          <w:rFonts w:ascii="Arial" w:hAnsi="Arial" w:cs="Arial"/>
          <w:sz w:val="24"/>
          <w:szCs w:val="24"/>
        </w:rPr>
        <w:t>ot e</w:t>
      </w:r>
      <w:r w:rsidR="000330F4" w:rsidRPr="00557B38">
        <w:rPr>
          <w:rFonts w:ascii="Arial" w:hAnsi="Arial" w:cs="Arial"/>
          <w:sz w:val="24"/>
          <w:szCs w:val="24"/>
        </w:rPr>
        <w:t>ligible for overtime compensation and/or compensatory time</w:t>
      </w:r>
      <w:r>
        <w:rPr>
          <w:rFonts w:ascii="Arial" w:hAnsi="Arial" w:cs="Arial"/>
          <w:sz w:val="24"/>
          <w:szCs w:val="24"/>
        </w:rPr>
        <w:t>.</w:t>
      </w:r>
    </w:p>
    <w:bookmarkEnd w:id="1"/>
    <w:p w14:paraId="2B262722" w14:textId="5BABD3D2" w:rsidR="00AA71C1" w:rsidRDefault="00AA71C1" w:rsidP="00F95D50">
      <w:pPr>
        <w:rPr>
          <w:rFonts w:ascii="Arial" w:hAnsi="Arial" w:cs="Arial"/>
          <w:b/>
          <w:bCs/>
          <w:sz w:val="24"/>
          <w:szCs w:val="24"/>
        </w:rPr>
      </w:pPr>
    </w:p>
    <w:p w14:paraId="2490CDFA" w14:textId="35EAA0F5" w:rsidR="00F95D50" w:rsidRDefault="00F95D50" w:rsidP="007F168E">
      <w:pPr>
        <w:rPr>
          <w:rFonts w:ascii="Arial" w:hAnsi="Arial" w:cs="Arial"/>
          <w:sz w:val="24"/>
          <w:szCs w:val="24"/>
        </w:rPr>
      </w:pPr>
      <w:bookmarkStart w:id="2" w:name="_Hlk105414592"/>
      <w:r>
        <w:rPr>
          <w:rFonts w:ascii="Arial" w:hAnsi="Arial" w:cs="Arial"/>
          <w:sz w:val="24"/>
          <w:szCs w:val="24"/>
        </w:rPr>
        <w:t xml:space="preserve">Employees in this position are represented by the </w:t>
      </w:r>
      <w:r w:rsidRPr="000D7F39">
        <w:rPr>
          <w:rFonts w:ascii="Arial" w:hAnsi="Arial" w:cs="Arial"/>
          <w:sz w:val="24"/>
          <w:szCs w:val="24"/>
        </w:rPr>
        <w:t xml:space="preserve">Tempe Supervisors’ Association (TSA). </w:t>
      </w:r>
    </w:p>
    <w:p w14:paraId="052DA53C" w14:textId="77777777" w:rsidR="00B7756A" w:rsidRPr="000D7F39" w:rsidRDefault="00B7756A" w:rsidP="007F168E">
      <w:pPr>
        <w:rPr>
          <w:rFonts w:ascii="Arial" w:hAnsi="Arial" w:cs="Arial"/>
          <w:sz w:val="24"/>
          <w:szCs w:val="24"/>
        </w:rPr>
      </w:pPr>
    </w:p>
    <w:bookmarkEnd w:id="2"/>
    <w:p w14:paraId="105C6EBB" w14:textId="77777777" w:rsidR="007D2AC5" w:rsidRPr="00BF5987" w:rsidRDefault="00BF5987" w:rsidP="00BF5987">
      <w:pPr>
        <w:ind w:right="4"/>
        <w:jc w:val="both"/>
        <w:rPr>
          <w:rFonts w:ascii="Arial" w:hAnsi="Arial" w:cs="Arial"/>
          <w:i/>
          <w:sz w:val="24"/>
          <w:szCs w:val="24"/>
        </w:rPr>
      </w:pPr>
      <w:r w:rsidRPr="00BF5987">
        <w:rPr>
          <w:rFonts w:ascii="Arial" w:hAnsi="Arial" w:cs="Arial"/>
          <w:b/>
          <w:sz w:val="24"/>
          <w:szCs w:val="24"/>
        </w:rPr>
        <w:t>EQUAL EMPLOYMENT OPPORTUNITY</w:t>
      </w:r>
      <w:r w:rsidRPr="00BF5987">
        <w:rPr>
          <w:rFonts w:ascii="Arial" w:hAnsi="Arial" w:cs="Arial"/>
          <w:b/>
          <w:i/>
          <w:sz w:val="24"/>
          <w:szCs w:val="24"/>
        </w:rPr>
        <w:t>:</w:t>
      </w:r>
      <w:r w:rsidRPr="00BF5987">
        <w:rPr>
          <w:rFonts w:ascii="Arial" w:hAnsi="Arial" w:cs="Arial"/>
          <w:i/>
          <w:sz w:val="24"/>
          <w:szCs w:val="24"/>
        </w:rPr>
        <w:t xml:space="preserve">  </w:t>
      </w:r>
      <w:r w:rsidR="007D2AC5" w:rsidRPr="00BF5987">
        <w:rPr>
          <w:rFonts w:ascii="Arial" w:hAnsi="Arial" w:cs="Arial"/>
          <w:i/>
          <w:sz w:val="24"/>
          <w:szCs w:val="24"/>
        </w:rPr>
        <w:t>The City of Tempe is an Equal Opportunity / Reasonable Accommodation employer.  The City does not discriminate on the basis of race, color, gender identity, sexual orientation, religion, national origin, familial status, age, disability, and United States military veteran status.  Pursuant to the Americans with Disabilities Act, the City will make a reasonable accommodation(s) during the recruitment &amp; selection process.  Persons with a disability may request a reasonable accommodation by contacting Human Resources at 480-350-8276.  Requests should be made as early as possible to allow time to arrange the accommodation.</w:t>
      </w:r>
    </w:p>
    <w:bookmarkEnd w:id="0"/>
    <w:p w14:paraId="4510AFC9" w14:textId="77777777" w:rsidR="00F4638C" w:rsidRPr="00BF5987" w:rsidRDefault="00F4638C" w:rsidP="00BF5987">
      <w:pPr>
        <w:ind w:right="4"/>
        <w:jc w:val="both"/>
        <w:rPr>
          <w:rFonts w:ascii="Arial" w:hAnsi="Arial" w:cs="Arial"/>
          <w:i/>
          <w:sz w:val="24"/>
          <w:szCs w:val="24"/>
        </w:rPr>
      </w:pPr>
    </w:p>
    <w:sectPr w:rsidR="00F4638C" w:rsidRPr="00BF5987" w:rsidSect="00572229">
      <w:pgSz w:w="12240" w:h="15840" w:code="1"/>
      <w:pgMar w:top="1080" w:right="1440" w:bottom="720"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A27C7A" w14:textId="77777777" w:rsidR="00572229" w:rsidRDefault="00572229" w:rsidP="00C62076">
      <w:r>
        <w:separator/>
      </w:r>
    </w:p>
  </w:endnote>
  <w:endnote w:type="continuationSeparator" w:id="0">
    <w:p w14:paraId="5DE74B16" w14:textId="77777777" w:rsidR="00572229" w:rsidRDefault="00572229" w:rsidP="00C6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2DE581" w14:textId="77777777" w:rsidR="00572229" w:rsidRDefault="00572229" w:rsidP="00C62076">
      <w:r>
        <w:separator/>
      </w:r>
    </w:p>
  </w:footnote>
  <w:footnote w:type="continuationSeparator" w:id="0">
    <w:p w14:paraId="4B5C7561" w14:textId="77777777" w:rsidR="00572229" w:rsidRDefault="00572229" w:rsidP="00C62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8E5AB4"/>
    <w:multiLevelType w:val="hybridMultilevel"/>
    <w:tmpl w:val="DF06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F3EE9"/>
    <w:multiLevelType w:val="hybridMultilevel"/>
    <w:tmpl w:val="DD0E1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9421EE"/>
    <w:multiLevelType w:val="hybridMultilevel"/>
    <w:tmpl w:val="D88AD978"/>
    <w:lvl w:ilvl="0" w:tplc="4F00032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777E52"/>
    <w:multiLevelType w:val="hybridMultilevel"/>
    <w:tmpl w:val="4EAEC888"/>
    <w:lvl w:ilvl="0" w:tplc="F1223D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36360"/>
    <w:multiLevelType w:val="hybridMultilevel"/>
    <w:tmpl w:val="4E1E3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DB2310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89A3437"/>
    <w:multiLevelType w:val="multilevel"/>
    <w:tmpl w:val="4F640C4E"/>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7" w15:restartNumberingAfterBreak="0">
    <w:nsid w:val="3A0B0421"/>
    <w:multiLevelType w:val="hybridMultilevel"/>
    <w:tmpl w:val="2506B90C"/>
    <w:lvl w:ilvl="0" w:tplc="D0D890E8">
      <w:start w:val="1"/>
      <w:numFmt w:val="bullet"/>
      <w:lvlText w:val=""/>
      <w:lvlJc w:val="left"/>
      <w:pPr>
        <w:tabs>
          <w:tab w:val="num" w:pos="360"/>
        </w:tabs>
        <w:ind w:left="360" w:hanging="360"/>
      </w:pPr>
      <w:rPr>
        <w:rFonts w:ascii="Symbol" w:hAnsi="Symbol" w:hint="default"/>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1396447"/>
    <w:multiLevelType w:val="hybridMultilevel"/>
    <w:tmpl w:val="84B23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5C413C"/>
    <w:multiLevelType w:val="singleLevel"/>
    <w:tmpl w:val="E6A4A42A"/>
    <w:lvl w:ilvl="0">
      <w:start w:val="1"/>
      <w:numFmt w:val="bullet"/>
      <w:lvlText w:val=""/>
      <w:lvlJc w:val="left"/>
      <w:pPr>
        <w:tabs>
          <w:tab w:val="num" w:pos="360"/>
        </w:tabs>
        <w:ind w:left="360" w:hanging="360"/>
      </w:pPr>
      <w:rPr>
        <w:rFonts w:ascii="Symbol" w:hAnsi="Symbol" w:hint="default"/>
        <w:sz w:val="22"/>
      </w:rPr>
    </w:lvl>
  </w:abstractNum>
  <w:abstractNum w:abstractNumId="10" w15:restartNumberingAfterBreak="0">
    <w:nsid w:val="499E0522"/>
    <w:multiLevelType w:val="hybridMultilevel"/>
    <w:tmpl w:val="5D6C8160"/>
    <w:lvl w:ilvl="0" w:tplc="65365D4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546DCF"/>
    <w:multiLevelType w:val="hybridMultilevel"/>
    <w:tmpl w:val="F4F8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4351BE"/>
    <w:multiLevelType w:val="multilevel"/>
    <w:tmpl w:val="3D04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1916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33806E1"/>
    <w:multiLevelType w:val="hybridMultilevel"/>
    <w:tmpl w:val="4F640C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703284430">
    <w:abstractNumId w:val="5"/>
  </w:num>
  <w:num w:numId="2" w16cid:durableId="1760979780">
    <w:abstractNumId w:val="13"/>
  </w:num>
  <w:num w:numId="3" w16cid:durableId="274019694">
    <w:abstractNumId w:val="9"/>
  </w:num>
  <w:num w:numId="4" w16cid:durableId="476187763">
    <w:abstractNumId w:val="14"/>
  </w:num>
  <w:num w:numId="5" w16cid:durableId="114250959">
    <w:abstractNumId w:val="6"/>
  </w:num>
  <w:num w:numId="6" w16cid:durableId="1315915960">
    <w:abstractNumId w:val="2"/>
  </w:num>
  <w:num w:numId="7" w16cid:durableId="1364356445">
    <w:abstractNumId w:val="7"/>
  </w:num>
  <w:num w:numId="8" w16cid:durableId="158615629">
    <w:abstractNumId w:val="12"/>
  </w:num>
  <w:num w:numId="9" w16cid:durableId="220210556">
    <w:abstractNumId w:val="3"/>
  </w:num>
  <w:num w:numId="10" w16cid:durableId="918053893">
    <w:abstractNumId w:val="10"/>
  </w:num>
  <w:num w:numId="11" w16cid:durableId="653535969">
    <w:abstractNumId w:val="1"/>
  </w:num>
  <w:num w:numId="12" w16cid:durableId="1066102629">
    <w:abstractNumId w:val="4"/>
  </w:num>
  <w:num w:numId="13" w16cid:durableId="1359544903">
    <w:abstractNumId w:val="0"/>
  </w:num>
  <w:num w:numId="14" w16cid:durableId="384529468">
    <w:abstractNumId w:val="8"/>
  </w:num>
  <w:num w:numId="15" w16cid:durableId="20315631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DB1"/>
    <w:rsid w:val="00002B6D"/>
    <w:rsid w:val="000058DF"/>
    <w:rsid w:val="00012BC5"/>
    <w:rsid w:val="00014369"/>
    <w:rsid w:val="00031152"/>
    <w:rsid w:val="000330F4"/>
    <w:rsid w:val="00051C6F"/>
    <w:rsid w:val="000607D7"/>
    <w:rsid w:val="00062842"/>
    <w:rsid w:val="0006428D"/>
    <w:rsid w:val="00082A2D"/>
    <w:rsid w:val="00082E7E"/>
    <w:rsid w:val="00086759"/>
    <w:rsid w:val="000A3A6D"/>
    <w:rsid w:val="000B3763"/>
    <w:rsid w:val="000B3B8A"/>
    <w:rsid w:val="000B5F57"/>
    <w:rsid w:val="000D185C"/>
    <w:rsid w:val="000D5B31"/>
    <w:rsid w:val="000D7F39"/>
    <w:rsid w:val="000F4609"/>
    <w:rsid w:val="00101C75"/>
    <w:rsid w:val="00120343"/>
    <w:rsid w:val="00130933"/>
    <w:rsid w:val="001433B7"/>
    <w:rsid w:val="00143EE5"/>
    <w:rsid w:val="00171034"/>
    <w:rsid w:val="00183AB0"/>
    <w:rsid w:val="00186728"/>
    <w:rsid w:val="001A0AE8"/>
    <w:rsid w:val="001A4C93"/>
    <w:rsid w:val="001B786A"/>
    <w:rsid w:val="001C4456"/>
    <w:rsid w:val="001F71BD"/>
    <w:rsid w:val="0021187F"/>
    <w:rsid w:val="00215E35"/>
    <w:rsid w:val="002331CA"/>
    <w:rsid w:val="00242E02"/>
    <w:rsid w:val="00244149"/>
    <w:rsid w:val="0026313A"/>
    <w:rsid w:val="00274B79"/>
    <w:rsid w:val="00292C96"/>
    <w:rsid w:val="002A507C"/>
    <w:rsid w:val="002D791B"/>
    <w:rsid w:val="002F47A8"/>
    <w:rsid w:val="00300557"/>
    <w:rsid w:val="00301DCB"/>
    <w:rsid w:val="0030480B"/>
    <w:rsid w:val="00305EA2"/>
    <w:rsid w:val="0031194D"/>
    <w:rsid w:val="003936ED"/>
    <w:rsid w:val="003A1C00"/>
    <w:rsid w:val="003A5898"/>
    <w:rsid w:val="003A5BED"/>
    <w:rsid w:val="003B1853"/>
    <w:rsid w:val="003B4603"/>
    <w:rsid w:val="003B5450"/>
    <w:rsid w:val="003C4532"/>
    <w:rsid w:val="003C4F07"/>
    <w:rsid w:val="003D7A34"/>
    <w:rsid w:val="003F2241"/>
    <w:rsid w:val="003F5B9D"/>
    <w:rsid w:val="00400AF4"/>
    <w:rsid w:val="00414F3F"/>
    <w:rsid w:val="00416A0A"/>
    <w:rsid w:val="004324F4"/>
    <w:rsid w:val="00436DA5"/>
    <w:rsid w:val="00443519"/>
    <w:rsid w:val="00447042"/>
    <w:rsid w:val="00447B60"/>
    <w:rsid w:val="00456CBD"/>
    <w:rsid w:val="00465F84"/>
    <w:rsid w:val="00484974"/>
    <w:rsid w:val="00493670"/>
    <w:rsid w:val="00496E9F"/>
    <w:rsid w:val="004A3F2E"/>
    <w:rsid w:val="004A4A94"/>
    <w:rsid w:val="004B4047"/>
    <w:rsid w:val="004D7129"/>
    <w:rsid w:val="004D7D2A"/>
    <w:rsid w:val="004F14A4"/>
    <w:rsid w:val="004F5629"/>
    <w:rsid w:val="00523465"/>
    <w:rsid w:val="005305C3"/>
    <w:rsid w:val="00531368"/>
    <w:rsid w:val="0056147F"/>
    <w:rsid w:val="00572229"/>
    <w:rsid w:val="0059624F"/>
    <w:rsid w:val="005A0516"/>
    <w:rsid w:val="005A4470"/>
    <w:rsid w:val="005B1623"/>
    <w:rsid w:val="005B1743"/>
    <w:rsid w:val="005C1217"/>
    <w:rsid w:val="005C45B7"/>
    <w:rsid w:val="005C6224"/>
    <w:rsid w:val="005C67F9"/>
    <w:rsid w:val="005C7762"/>
    <w:rsid w:val="005D728F"/>
    <w:rsid w:val="005F1AC0"/>
    <w:rsid w:val="005F24BC"/>
    <w:rsid w:val="00610441"/>
    <w:rsid w:val="00615328"/>
    <w:rsid w:val="00656DB1"/>
    <w:rsid w:val="0067275D"/>
    <w:rsid w:val="00673D92"/>
    <w:rsid w:val="0067724E"/>
    <w:rsid w:val="006B2770"/>
    <w:rsid w:val="006C2B76"/>
    <w:rsid w:val="006C6039"/>
    <w:rsid w:val="006F7FAB"/>
    <w:rsid w:val="00706321"/>
    <w:rsid w:val="00721883"/>
    <w:rsid w:val="00730867"/>
    <w:rsid w:val="00734FA4"/>
    <w:rsid w:val="00754DDA"/>
    <w:rsid w:val="007619D5"/>
    <w:rsid w:val="00772C68"/>
    <w:rsid w:val="0077300A"/>
    <w:rsid w:val="00776115"/>
    <w:rsid w:val="00793F75"/>
    <w:rsid w:val="0079721F"/>
    <w:rsid w:val="007A0EB7"/>
    <w:rsid w:val="007B1034"/>
    <w:rsid w:val="007D2AC5"/>
    <w:rsid w:val="007F168E"/>
    <w:rsid w:val="008060BF"/>
    <w:rsid w:val="00817AE8"/>
    <w:rsid w:val="00824E05"/>
    <w:rsid w:val="008254A0"/>
    <w:rsid w:val="00844CAC"/>
    <w:rsid w:val="00847CBC"/>
    <w:rsid w:val="0085066F"/>
    <w:rsid w:val="00856EC7"/>
    <w:rsid w:val="00873E5D"/>
    <w:rsid w:val="00876AC6"/>
    <w:rsid w:val="008868CC"/>
    <w:rsid w:val="00897A03"/>
    <w:rsid w:val="008A2EFC"/>
    <w:rsid w:val="008B0C5E"/>
    <w:rsid w:val="008C4332"/>
    <w:rsid w:val="008D1849"/>
    <w:rsid w:val="008E743C"/>
    <w:rsid w:val="00921CA4"/>
    <w:rsid w:val="0092222D"/>
    <w:rsid w:val="0093692B"/>
    <w:rsid w:val="00955C68"/>
    <w:rsid w:val="00967F97"/>
    <w:rsid w:val="009708F6"/>
    <w:rsid w:val="00971808"/>
    <w:rsid w:val="00982E38"/>
    <w:rsid w:val="00985B60"/>
    <w:rsid w:val="0099066B"/>
    <w:rsid w:val="009932DD"/>
    <w:rsid w:val="009A578F"/>
    <w:rsid w:val="009C1122"/>
    <w:rsid w:val="009C1B4F"/>
    <w:rsid w:val="009C3281"/>
    <w:rsid w:val="009C75B1"/>
    <w:rsid w:val="009D1524"/>
    <w:rsid w:val="009D3DFC"/>
    <w:rsid w:val="009D6ECD"/>
    <w:rsid w:val="009D72A9"/>
    <w:rsid w:val="009F4994"/>
    <w:rsid w:val="00A06734"/>
    <w:rsid w:val="00A16366"/>
    <w:rsid w:val="00A16ED9"/>
    <w:rsid w:val="00A17AA3"/>
    <w:rsid w:val="00A20A90"/>
    <w:rsid w:val="00A33F26"/>
    <w:rsid w:val="00A34891"/>
    <w:rsid w:val="00A472E1"/>
    <w:rsid w:val="00A74139"/>
    <w:rsid w:val="00A75BF2"/>
    <w:rsid w:val="00A93519"/>
    <w:rsid w:val="00AA1FC0"/>
    <w:rsid w:val="00AA71C1"/>
    <w:rsid w:val="00AC10E7"/>
    <w:rsid w:val="00AE0EEE"/>
    <w:rsid w:val="00B22A71"/>
    <w:rsid w:val="00B57013"/>
    <w:rsid w:val="00B7756A"/>
    <w:rsid w:val="00B93701"/>
    <w:rsid w:val="00B95189"/>
    <w:rsid w:val="00BA003E"/>
    <w:rsid w:val="00BA1D3B"/>
    <w:rsid w:val="00BB3ADB"/>
    <w:rsid w:val="00BC1FEE"/>
    <w:rsid w:val="00BD639A"/>
    <w:rsid w:val="00BE40E1"/>
    <w:rsid w:val="00BF31AD"/>
    <w:rsid w:val="00BF5748"/>
    <w:rsid w:val="00BF5987"/>
    <w:rsid w:val="00C035FC"/>
    <w:rsid w:val="00C233CA"/>
    <w:rsid w:val="00C447CC"/>
    <w:rsid w:val="00C45CBD"/>
    <w:rsid w:val="00C506F6"/>
    <w:rsid w:val="00C57774"/>
    <w:rsid w:val="00C61507"/>
    <w:rsid w:val="00C62076"/>
    <w:rsid w:val="00C62599"/>
    <w:rsid w:val="00C6737E"/>
    <w:rsid w:val="00C72555"/>
    <w:rsid w:val="00C747C5"/>
    <w:rsid w:val="00C7568F"/>
    <w:rsid w:val="00CA1AF4"/>
    <w:rsid w:val="00CB5E47"/>
    <w:rsid w:val="00CD2581"/>
    <w:rsid w:val="00CE3E91"/>
    <w:rsid w:val="00CF46EC"/>
    <w:rsid w:val="00D14F15"/>
    <w:rsid w:val="00D34ED9"/>
    <w:rsid w:val="00D37780"/>
    <w:rsid w:val="00D748BD"/>
    <w:rsid w:val="00D81428"/>
    <w:rsid w:val="00D85041"/>
    <w:rsid w:val="00D91996"/>
    <w:rsid w:val="00D91D08"/>
    <w:rsid w:val="00D92625"/>
    <w:rsid w:val="00DB0FA1"/>
    <w:rsid w:val="00DB7AB1"/>
    <w:rsid w:val="00DD45CB"/>
    <w:rsid w:val="00DE509C"/>
    <w:rsid w:val="00DF190F"/>
    <w:rsid w:val="00DF6758"/>
    <w:rsid w:val="00E02728"/>
    <w:rsid w:val="00E109D3"/>
    <w:rsid w:val="00E43CAB"/>
    <w:rsid w:val="00E6000E"/>
    <w:rsid w:val="00E60289"/>
    <w:rsid w:val="00E658D8"/>
    <w:rsid w:val="00E66FBE"/>
    <w:rsid w:val="00E93F5A"/>
    <w:rsid w:val="00E97317"/>
    <w:rsid w:val="00EA3FE2"/>
    <w:rsid w:val="00EC1598"/>
    <w:rsid w:val="00F11AD7"/>
    <w:rsid w:val="00F163E1"/>
    <w:rsid w:val="00F20A71"/>
    <w:rsid w:val="00F30B20"/>
    <w:rsid w:val="00F44D5D"/>
    <w:rsid w:val="00F4638C"/>
    <w:rsid w:val="00F5062D"/>
    <w:rsid w:val="00F54C9B"/>
    <w:rsid w:val="00F6160C"/>
    <w:rsid w:val="00F64099"/>
    <w:rsid w:val="00F711EF"/>
    <w:rsid w:val="00F85315"/>
    <w:rsid w:val="00F85AF5"/>
    <w:rsid w:val="00F90A2A"/>
    <w:rsid w:val="00F95D50"/>
    <w:rsid w:val="00FA1035"/>
    <w:rsid w:val="00FA4276"/>
    <w:rsid w:val="00FB2AE9"/>
    <w:rsid w:val="00FB47D0"/>
    <w:rsid w:val="00FD6BB3"/>
    <w:rsid w:val="00FE3294"/>
    <w:rsid w:val="00FE5E4F"/>
    <w:rsid w:val="00FF201B"/>
    <w:rsid w:val="00FF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7EC0A"/>
  <w15:docId w15:val="{FE42DED5-E943-4743-B2AE-81A63567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6DB1"/>
  </w:style>
  <w:style w:type="paragraph" w:styleId="Heading2">
    <w:name w:val="heading 2"/>
    <w:basedOn w:val="Normal"/>
    <w:next w:val="Normal"/>
    <w:link w:val="Heading2Char"/>
    <w:unhideWhenUsed/>
    <w:qFormat/>
    <w:rsid w:val="005305C3"/>
    <w:pPr>
      <w:keepNext/>
      <w:spacing w:before="240" w:after="60"/>
      <w:outlineLvl w:val="1"/>
    </w:pPr>
    <w:rPr>
      <w:rFonts w:ascii="Cambria" w:hAnsi="Cambria"/>
      <w:b/>
      <w:bCs/>
      <w:i/>
      <w:iCs/>
      <w:sz w:val="28"/>
      <w:szCs w:val="28"/>
    </w:rPr>
  </w:style>
  <w:style w:type="paragraph" w:styleId="Heading5">
    <w:name w:val="heading 5"/>
    <w:basedOn w:val="Normal"/>
    <w:next w:val="Normal"/>
    <w:qFormat/>
    <w:rsid w:val="00656DB1"/>
    <w:pPr>
      <w:keepNext/>
      <w:ind w:left="-360" w:right="-1080" w:hanging="90"/>
      <w:jc w:val="center"/>
      <w:outlineLvl w:val="4"/>
    </w:pPr>
    <w:rPr>
      <w:rFonts w:ascii="Arial Rounded MT Bold" w:hAnsi="Arial Rounded MT Bold"/>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56DB1"/>
    <w:pPr>
      <w:tabs>
        <w:tab w:val="center" w:pos="2790"/>
      </w:tabs>
      <w:ind w:left="-360" w:right="-1080"/>
      <w:jc w:val="center"/>
    </w:pPr>
    <w:rPr>
      <w:rFonts w:ascii="Arial Rounded MT Bold" w:hAnsi="Arial Rounded MT Bold"/>
      <w:b/>
      <w:sz w:val="28"/>
    </w:rPr>
  </w:style>
  <w:style w:type="character" w:styleId="Hyperlink">
    <w:name w:val="Hyperlink"/>
    <w:rsid w:val="00A33F26"/>
    <w:rPr>
      <w:color w:val="0000FF"/>
      <w:u w:val="single"/>
    </w:rPr>
  </w:style>
  <w:style w:type="paragraph" w:styleId="BalloonText">
    <w:name w:val="Balloon Text"/>
    <w:basedOn w:val="Normal"/>
    <w:semiHidden/>
    <w:rsid w:val="00301DCB"/>
    <w:rPr>
      <w:rFonts w:ascii="Tahoma" w:hAnsi="Tahoma" w:cs="Tahoma"/>
      <w:sz w:val="16"/>
      <w:szCs w:val="16"/>
    </w:rPr>
  </w:style>
  <w:style w:type="paragraph" w:styleId="BodyText">
    <w:name w:val="Body Text"/>
    <w:basedOn w:val="Normal"/>
    <w:rsid w:val="00FA1035"/>
    <w:pPr>
      <w:spacing w:after="120"/>
    </w:pPr>
  </w:style>
  <w:style w:type="paragraph" w:styleId="Header">
    <w:name w:val="header"/>
    <w:basedOn w:val="Normal"/>
    <w:link w:val="HeaderChar"/>
    <w:rsid w:val="00C62076"/>
    <w:pPr>
      <w:tabs>
        <w:tab w:val="center" w:pos="4680"/>
        <w:tab w:val="right" w:pos="9360"/>
      </w:tabs>
    </w:pPr>
  </w:style>
  <w:style w:type="character" w:customStyle="1" w:styleId="HeaderChar">
    <w:name w:val="Header Char"/>
    <w:basedOn w:val="DefaultParagraphFont"/>
    <w:link w:val="Header"/>
    <w:rsid w:val="00C62076"/>
  </w:style>
  <w:style w:type="paragraph" w:styleId="Footer">
    <w:name w:val="footer"/>
    <w:basedOn w:val="Normal"/>
    <w:link w:val="FooterChar"/>
    <w:rsid w:val="00C62076"/>
    <w:pPr>
      <w:tabs>
        <w:tab w:val="center" w:pos="4680"/>
        <w:tab w:val="right" w:pos="9360"/>
      </w:tabs>
    </w:pPr>
  </w:style>
  <w:style w:type="character" w:customStyle="1" w:styleId="FooterChar">
    <w:name w:val="Footer Char"/>
    <w:basedOn w:val="DefaultParagraphFont"/>
    <w:link w:val="Footer"/>
    <w:rsid w:val="00C62076"/>
  </w:style>
  <w:style w:type="character" w:customStyle="1" w:styleId="Heading2Char">
    <w:name w:val="Heading 2 Char"/>
    <w:link w:val="Heading2"/>
    <w:rsid w:val="005305C3"/>
    <w:rPr>
      <w:rFonts w:ascii="Cambria" w:eastAsia="Times New Roman" w:hAnsi="Cambria" w:cs="Times New Roman"/>
      <w:b/>
      <w:bCs/>
      <w:i/>
      <w:iCs/>
      <w:sz w:val="28"/>
      <w:szCs w:val="28"/>
    </w:rPr>
  </w:style>
  <w:style w:type="character" w:styleId="FollowedHyperlink">
    <w:name w:val="FollowedHyperlink"/>
    <w:rsid w:val="0085066F"/>
    <w:rPr>
      <w:color w:val="800080"/>
      <w:u w:val="single"/>
    </w:rPr>
  </w:style>
  <w:style w:type="character" w:styleId="UnresolvedMention">
    <w:name w:val="Unresolved Mention"/>
    <w:basedOn w:val="DefaultParagraphFont"/>
    <w:uiPriority w:val="99"/>
    <w:semiHidden/>
    <w:unhideWhenUsed/>
    <w:rsid w:val="009A578F"/>
    <w:rPr>
      <w:color w:val="808080"/>
      <w:shd w:val="clear" w:color="auto" w:fill="E6E6E6"/>
    </w:rPr>
  </w:style>
  <w:style w:type="paragraph" w:styleId="NormalWeb">
    <w:name w:val="Normal (Web)"/>
    <w:basedOn w:val="Normal"/>
    <w:uiPriority w:val="99"/>
    <w:unhideWhenUsed/>
    <w:rsid w:val="009D6ECD"/>
    <w:pPr>
      <w:spacing w:before="100" w:beforeAutospacing="1" w:after="100" w:afterAutospacing="1"/>
    </w:pPr>
    <w:rPr>
      <w:sz w:val="24"/>
      <w:szCs w:val="24"/>
    </w:rPr>
  </w:style>
  <w:style w:type="character" w:styleId="Emphasis">
    <w:name w:val="Emphasis"/>
    <w:basedOn w:val="DefaultParagraphFont"/>
    <w:uiPriority w:val="20"/>
    <w:qFormat/>
    <w:rsid w:val="009D6ECD"/>
    <w:rPr>
      <w:i/>
      <w:iCs/>
    </w:rPr>
  </w:style>
  <w:style w:type="table" w:styleId="TableGrid">
    <w:name w:val="Table Grid"/>
    <w:basedOn w:val="TableNormal"/>
    <w:uiPriority w:val="59"/>
    <w:rsid w:val="00F6160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1853"/>
    <w:rPr>
      <w:sz w:val="16"/>
      <w:szCs w:val="16"/>
    </w:rPr>
  </w:style>
  <w:style w:type="paragraph" w:styleId="CommentText">
    <w:name w:val="annotation text"/>
    <w:basedOn w:val="Normal"/>
    <w:link w:val="CommentTextChar"/>
    <w:semiHidden/>
    <w:unhideWhenUsed/>
    <w:rsid w:val="003B1853"/>
  </w:style>
  <w:style w:type="character" w:customStyle="1" w:styleId="CommentTextChar">
    <w:name w:val="Comment Text Char"/>
    <w:basedOn w:val="DefaultParagraphFont"/>
    <w:link w:val="CommentText"/>
    <w:semiHidden/>
    <w:rsid w:val="003B1853"/>
  </w:style>
  <w:style w:type="paragraph" w:styleId="CommentSubject">
    <w:name w:val="annotation subject"/>
    <w:basedOn w:val="CommentText"/>
    <w:next w:val="CommentText"/>
    <w:link w:val="CommentSubjectChar"/>
    <w:semiHidden/>
    <w:unhideWhenUsed/>
    <w:rsid w:val="003B1853"/>
    <w:rPr>
      <w:b/>
      <w:bCs/>
    </w:rPr>
  </w:style>
  <w:style w:type="character" w:customStyle="1" w:styleId="CommentSubjectChar">
    <w:name w:val="Comment Subject Char"/>
    <w:basedOn w:val="CommentTextChar"/>
    <w:link w:val="CommentSubject"/>
    <w:semiHidden/>
    <w:rsid w:val="003B1853"/>
    <w:rPr>
      <w:b/>
      <w:bCs/>
    </w:rPr>
  </w:style>
  <w:style w:type="paragraph" w:styleId="ListParagraph">
    <w:name w:val="List Paragraph"/>
    <w:basedOn w:val="Normal"/>
    <w:uiPriority w:val="34"/>
    <w:qFormat/>
    <w:rsid w:val="002F47A8"/>
    <w:pPr>
      <w:ind w:left="720"/>
      <w:contextualSpacing/>
    </w:pPr>
  </w:style>
  <w:style w:type="paragraph" w:styleId="Revision">
    <w:name w:val="Revision"/>
    <w:hidden/>
    <w:uiPriority w:val="99"/>
    <w:semiHidden/>
    <w:rsid w:val="005B1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4207038">
      <w:bodyDiv w:val="1"/>
      <w:marLeft w:val="0"/>
      <w:marRight w:val="0"/>
      <w:marTop w:val="0"/>
      <w:marBottom w:val="0"/>
      <w:divBdr>
        <w:top w:val="none" w:sz="0" w:space="0" w:color="auto"/>
        <w:left w:val="none" w:sz="0" w:space="0" w:color="auto"/>
        <w:bottom w:val="none" w:sz="0" w:space="0" w:color="auto"/>
        <w:right w:val="none" w:sz="0" w:space="0" w:color="auto"/>
      </w:divBdr>
    </w:div>
    <w:div w:id="873152379">
      <w:bodyDiv w:val="1"/>
      <w:marLeft w:val="0"/>
      <w:marRight w:val="0"/>
      <w:marTop w:val="0"/>
      <w:marBottom w:val="0"/>
      <w:divBdr>
        <w:top w:val="none" w:sz="0" w:space="0" w:color="auto"/>
        <w:left w:val="none" w:sz="0" w:space="0" w:color="auto"/>
        <w:bottom w:val="none" w:sz="0" w:space="0" w:color="auto"/>
        <w:right w:val="none" w:sz="0" w:space="0" w:color="auto"/>
      </w:divBdr>
    </w:div>
    <w:div w:id="892737908">
      <w:bodyDiv w:val="1"/>
      <w:marLeft w:val="0"/>
      <w:marRight w:val="0"/>
      <w:marTop w:val="0"/>
      <w:marBottom w:val="0"/>
      <w:divBdr>
        <w:top w:val="none" w:sz="0" w:space="0" w:color="auto"/>
        <w:left w:val="none" w:sz="0" w:space="0" w:color="auto"/>
        <w:bottom w:val="none" w:sz="0" w:space="0" w:color="auto"/>
        <w:right w:val="none" w:sz="0" w:space="0" w:color="auto"/>
      </w:divBdr>
    </w:div>
    <w:div w:id="934291308">
      <w:bodyDiv w:val="1"/>
      <w:marLeft w:val="0"/>
      <w:marRight w:val="0"/>
      <w:marTop w:val="0"/>
      <w:marBottom w:val="0"/>
      <w:divBdr>
        <w:top w:val="none" w:sz="0" w:space="0" w:color="auto"/>
        <w:left w:val="none" w:sz="0" w:space="0" w:color="auto"/>
        <w:bottom w:val="none" w:sz="0" w:space="0" w:color="auto"/>
        <w:right w:val="none" w:sz="0" w:space="0" w:color="auto"/>
      </w:divBdr>
    </w:div>
    <w:div w:id="1196769006">
      <w:bodyDiv w:val="1"/>
      <w:marLeft w:val="0"/>
      <w:marRight w:val="0"/>
      <w:marTop w:val="0"/>
      <w:marBottom w:val="0"/>
      <w:divBdr>
        <w:top w:val="none" w:sz="0" w:space="0" w:color="auto"/>
        <w:left w:val="none" w:sz="0" w:space="0" w:color="auto"/>
        <w:bottom w:val="none" w:sz="0" w:space="0" w:color="auto"/>
        <w:right w:val="none" w:sz="0" w:space="0" w:color="auto"/>
      </w:divBdr>
    </w:div>
    <w:div w:id="1228103837">
      <w:bodyDiv w:val="1"/>
      <w:marLeft w:val="0"/>
      <w:marRight w:val="0"/>
      <w:marTop w:val="0"/>
      <w:marBottom w:val="0"/>
      <w:divBdr>
        <w:top w:val="none" w:sz="0" w:space="0" w:color="auto"/>
        <w:left w:val="none" w:sz="0" w:space="0" w:color="auto"/>
        <w:bottom w:val="none" w:sz="0" w:space="0" w:color="auto"/>
        <w:right w:val="none" w:sz="0" w:space="0" w:color="auto"/>
      </w:divBdr>
    </w:div>
    <w:div w:id="1311596875">
      <w:bodyDiv w:val="1"/>
      <w:marLeft w:val="0"/>
      <w:marRight w:val="0"/>
      <w:marTop w:val="0"/>
      <w:marBottom w:val="0"/>
      <w:divBdr>
        <w:top w:val="none" w:sz="0" w:space="0" w:color="auto"/>
        <w:left w:val="none" w:sz="0" w:space="0" w:color="auto"/>
        <w:bottom w:val="none" w:sz="0" w:space="0" w:color="auto"/>
        <w:right w:val="none" w:sz="0" w:space="0" w:color="auto"/>
      </w:divBdr>
    </w:div>
    <w:div w:id="1349022194">
      <w:bodyDiv w:val="1"/>
      <w:marLeft w:val="0"/>
      <w:marRight w:val="0"/>
      <w:marTop w:val="0"/>
      <w:marBottom w:val="0"/>
      <w:divBdr>
        <w:top w:val="none" w:sz="0" w:space="0" w:color="auto"/>
        <w:left w:val="none" w:sz="0" w:space="0" w:color="auto"/>
        <w:bottom w:val="none" w:sz="0" w:space="0" w:color="auto"/>
        <w:right w:val="none" w:sz="0" w:space="0" w:color="auto"/>
      </w:divBdr>
    </w:div>
    <w:div w:id="1403596445">
      <w:bodyDiv w:val="1"/>
      <w:marLeft w:val="0"/>
      <w:marRight w:val="0"/>
      <w:marTop w:val="0"/>
      <w:marBottom w:val="0"/>
      <w:divBdr>
        <w:top w:val="none" w:sz="0" w:space="0" w:color="auto"/>
        <w:left w:val="none" w:sz="0" w:space="0" w:color="auto"/>
        <w:bottom w:val="none" w:sz="0" w:space="0" w:color="auto"/>
        <w:right w:val="none" w:sz="0" w:space="0" w:color="auto"/>
      </w:divBdr>
    </w:div>
    <w:div w:id="1655526662">
      <w:bodyDiv w:val="1"/>
      <w:marLeft w:val="0"/>
      <w:marRight w:val="0"/>
      <w:marTop w:val="0"/>
      <w:marBottom w:val="0"/>
      <w:divBdr>
        <w:top w:val="none" w:sz="0" w:space="0" w:color="auto"/>
        <w:left w:val="none" w:sz="0" w:space="0" w:color="auto"/>
        <w:bottom w:val="none" w:sz="0" w:space="0" w:color="auto"/>
        <w:right w:val="none" w:sz="0" w:space="0" w:color="auto"/>
      </w:divBdr>
    </w:div>
    <w:div w:id="1778672274">
      <w:bodyDiv w:val="1"/>
      <w:marLeft w:val="0"/>
      <w:marRight w:val="0"/>
      <w:marTop w:val="0"/>
      <w:marBottom w:val="0"/>
      <w:divBdr>
        <w:top w:val="none" w:sz="0" w:space="0" w:color="auto"/>
        <w:left w:val="none" w:sz="0" w:space="0" w:color="auto"/>
        <w:bottom w:val="none" w:sz="0" w:space="0" w:color="auto"/>
        <w:right w:val="none" w:sz="0" w:space="0" w:color="auto"/>
      </w:divBdr>
    </w:div>
    <w:div w:id="212588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613441d-405c-4155-b920-b08ef3693bbc" xsi:nil="true"/>
    <lcf76f155ced4ddcb4097134ff3c332f xmlns="ba3fe284-bb20-4c02-9646-84fddad6d02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E270A2FC66D249B77385DC34774274" ma:contentTypeVersion="15" ma:contentTypeDescription="Create a new document." ma:contentTypeScope="" ma:versionID="bc1f2d24e59fb043eb05577a27afd686">
  <xsd:schema xmlns:xsd="http://www.w3.org/2001/XMLSchema" xmlns:xs="http://www.w3.org/2001/XMLSchema" xmlns:p="http://schemas.microsoft.com/office/2006/metadata/properties" xmlns:ns2="ba3fe284-bb20-4c02-9646-84fddad6d028" xmlns:ns3="6613441d-405c-4155-b920-b08ef3693bbc" targetNamespace="http://schemas.microsoft.com/office/2006/metadata/properties" ma:root="true" ma:fieldsID="882e0617a698028ea009814cd5054c57" ns2:_="" ns3:_="">
    <xsd:import namespace="ba3fe284-bb20-4c02-9646-84fddad6d028"/>
    <xsd:import namespace="6613441d-405c-4155-b920-b08ef3693bb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fe284-bb20-4c02-9646-84fddad6d0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6868f82-434c-482e-8797-dbbb27ec80c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13441d-405c-4155-b920-b08ef3693bb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14290b6-0898-4fc6-be79-4527d4d44669}" ma:internalName="TaxCatchAll" ma:showField="CatchAllData" ma:web="6613441d-405c-4155-b920-b08ef3693bb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B9C019-F9A8-40C3-B9CD-837B4C19D935}">
  <ds:schemaRefs>
    <ds:schemaRef ds:uri="http://schemas.microsoft.com/sharepoint/v3/contenttype/forms"/>
  </ds:schemaRefs>
</ds:datastoreItem>
</file>

<file path=customXml/itemProps2.xml><?xml version="1.0" encoding="utf-8"?>
<ds:datastoreItem xmlns:ds="http://schemas.openxmlformats.org/officeDocument/2006/customXml" ds:itemID="{72DCE297-B9AF-45CF-9748-A406C9ED7411}">
  <ds:schemaRefs>
    <ds:schemaRef ds:uri="http://schemas.microsoft.com/office/2006/metadata/properties"/>
    <ds:schemaRef ds:uri="http://schemas.microsoft.com/office/infopath/2007/PartnerControls"/>
    <ds:schemaRef ds:uri="6613441d-405c-4155-b920-b08ef3693bbc"/>
    <ds:schemaRef ds:uri="ba3fe284-bb20-4c02-9646-84fddad6d028"/>
  </ds:schemaRefs>
</ds:datastoreItem>
</file>

<file path=customXml/itemProps3.xml><?xml version="1.0" encoding="utf-8"?>
<ds:datastoreItem xmlns:ds="http://schemas.openxmlformats.org/officeDocument/2006/customXml" ds:itemID="{A5AEE149-2AE6-4550-BD38-5432B6236788}">
  <ds:schemaRefs>
    <ds:schemaRef ds:uri="http://schemas.openxmlformats.org/officeDocument/2006/bibliography"/>
  </ds:schemaRefs>
</ds:datastoreItem>
</file>

<file path=customXml/itemProps4.xml><?xml version="1.0" encoding="utf-8"?>
<ds:datastoreItem xmlns:ds="http://schemas.openxmlformats.org/officeDocument/2006/customXml" ds:itemID="{7D291543-655D-4267-949F-2250697FF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fe284-bb20-4c02-9646-84fddad6d028"/>
    <ds:schemaRef ds:uri="6613441d-405c-4155-b920-b08ef3693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CIVIL ENGINEER/SENIOR CIVIL ENGINEER</vt:lpstr>
    </vt:vector>
  </TitlesOfParts>
  <Company>City of Tempe</Company>
  <LinksUpToDate>false</LinksUpToDate>
  <CharactersWithSpaces>6227</CharactersWithSpaces>
  <SharedDoc>false</SharedDoc>
  <HLinks>
    <vt:vector size="6" baseType="variant">
      <vt:variant>
        <vt:i4>3014699</vt:i4>
      </vt:variant>
      <vt:variant>
        <vt:i4>0</vt:i4>
      </vt:variant>
      <vt:variant>
        <vt:i4>0</vt:i4>
      </vt:variant>
      <vt:variant>
        <vt:i4>5</vt:i4>
      </vt:variant>
      <vt:variant>
        <vt:lpwstr>http://www.tempe.gov/hr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ENGINEER/SENIOR CIVIL ENGINEER</dc:title>
  <dc:creator>louiste</dc:creator>
  <cp:lastModifiedBy>Amber Stefanchik</cp:lastModifiedBy>
  <cp:revision>2</cp:revision>
  <cp:lastPrinted>2017-05-09T20:57:00Z</cp:lastPrinted>
  <dcterms:created xsi:type="dcterms:W3CDTF">2024-03-25T19:20:00Z</dcterms:created>
  <dcterms:modified xsi:type="dcterms:W3CDTF">2024-03-25T19:20:00Z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0x010100CAE270A2FC66D249B77385DC34774274</vt:lpwstr>
  </property>
  <property fmtid="{D5CDD505-2E9C-101B-9397-08002B2CF9AE}" pid="4" name="MediaServiceImageTags">
    <vt:lpwstr/>
  </property>
</Properties>
</file>